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63" w:rsidRDefault="002D1E63" w:rsidP="00A1314A">
      <w:pPr>
        <w:widowControl w:val="0"/>
        <w:autoSpaceDE w:val="0"/>
        <w:autoSpaceDN w:val="0"/>
        <w:adjustRightInd w:val="0"/>
        <w:spacing w:before="62" w:after="0" w:line="276" w:lineRule="auto"/>
        <w:ind w:left="1072" w:right="1048"/>
        <w:jc w:val="center"/>
        <w:rPr>
          <w:rFonts w:ascii="Arial" w:hAnsi="Arial" w:cs="Arial"/>
          <w:b/>
          <w:sz w:val="36"/>
          <w:szCs w:val="36"/>
        </w:rPr>
      </w:pPr>
    </w:p>
    <w:p w:rsidR="002D1E63" w:rsidRPr="00F71EF5" w:rsidRDefault="002D1E63" w:rsidP="00A1314A">
      <w:pPr>
        <w:widowControl w:val="0"/>
        <w:autoSpaceDE w:val="0"/>
        <w:autoSpaceDN w:val="0"/>
        <w:adjustRightInd w:val="0"/>
        <w:spacing w:before="62" w:after="0" w:line="276" w:lineRule="auto"/>
        <w:ind w:left="1072" w:right="1048"/>
        <w:jc w:val="center"/>
        <w:rPr>
          <w:rFonts w:ascii="Arial" w:hAnsi="Arial" w:cs="Arial"/>
          <w:b/>
          <w:sz w:val="36"/>
          <w:szCs w:val="36"/>
        </w:rPr>
      </w:pPr>
    </w:p>
    <w:p w:rsidR="002D1E63" w:rsidRDefault="002D1E63" w:rsidP="00A1314A">
      <w:pPr>
        <w:widowControl w:val="0"/>
        <w:autoSpaceDE w:val="0"/>
        <w:autoSpaceDN w:val="0"/>
        <w:adjustRightInd w:val="0"/>
        <w:spacing w:before="62" w:after="0" w:line="276" w:lineRule="auto"/>
        <w:ind w:left="1072" w:right="1048"/>
        <w:jc w:val="center"/>
        <w:rPr>
          <w:rFonts w:ascii="Arial" w:hAnsi="Arial" w:cs="Arial"/>
          <w:b/>
          <w:sz w:val="36"/>
          <w:szCs w:val="36"/>
          <w:u w:val="single"/>
        </w:rPr>
      </w:pPr>
    </w:p>
    <w:p w:rsidR="002D1E63" w:rsidRPr="00F71EF5" w:rsidRDefault="002D1E63" w:rsidP="00A1314A">
      <w:pPr>
        <w:widowControl w:val="0"/>
        <w:autoSpaceDE w:val="0"/>
        <w:autoSpaceDN w:val="0"/>
        <w:adjustRightInd w:val="0"/>
        <w:spacing w:before="62" w:after="0" w:line="276" w:lineRule="auto"/>
        <w:ind w:left="1072" w:right="1048"/>
        <w:jc w:val="center"/>
        <w:rPr>
          <w:rFonts w:ascii="Arial" w:hAnsi="Arial" w:cs="Arial"/>
          <w:bCs/>
          <w:i/>
          <w:iCs/>
          <w:sz w:val="36"/>
          <w:szCs w:val="36"/>
        </w:rPr>
      </w:pPr>
    </w:p>
    <w:p w:rsidR="002D1E63" w:rsidRDefault="002D1E63" w:rsidP="00A1314A">
      <w:pPr>
        <w:widowControl w:val="0"/>
        <w:autoSpaceDE w:val="0"/>
        <w:autoSpaceDN w:val="0"/>
        <w:adjustRightInd w:val="0"/>
        <w:spacing w:before="62" w:after="0" w:line="276" w:lineRule="auto"/>
        <w:ind w:left="1072" w:right="1048"/>
        <w:jc w:val="center"/>
        <w:rPr>
          <w:rFonts w:ascii="Arial" w:hAnsi="Arial" w:cs="Arial"/>
          <w:b/>
          <w:sz w:val="36"/>
          <w:szCs w:val="36"/>
          <w:u w:val="single"/>
        </w:rPr>
      </w:pPr>
    </w:p>
    <w:p w:rsidR="002D1E63" w:rsidRDefault="002D1E63" w:rsidP="00A1314A">
      <w:pPr>
        <w:widowControl w:val="0"/>
        <w:autoSpaceDE w:val="0"/>
        <w:autoSpaceDN w:val="0"/>
        <w:adjustRightInd w:val="0"/>
        <w:spacing w:before="62" w:after="0" w:line="276" w:lineRule="auto"/>
        <w:ind w:left="1072" w:right="1048"/>
        <w:jc w:val="center"/>
        <w:rPr>
          <w:rFonts w:ascii="Arial" w:hAnsi="Arial" w:cs="Arial"/>
          <w:b/>
          <w:sz w:val="36"/>
          <w:szCs w:val="36"/>
          <w:u w:val="single"/>
        </w:rPr>
      </w:pPr>
    </w:p>
    <w:p w:rsidR="002D1E63" w:rsidRPr="007C0938" w:rsidRDefault="002D1E63" w:rsidP="009B135C">
      <w:pPr>
        <w:widowControl w:val="0"/>
        <w:autoSpaceDE w:val="0"/>
        <w:autoSpaceDN w:val="0"/>
        <w:adjustRightInd w:val="0"/>
        <w:spacing w:before="62" w:after="0" w:line="276" w:lineRule="auto"/>
        <w:ind w:left="-426" w:right="-623"/>
        <w:jc w:val="center"/>
        <w:rPr>
          <w:rFonts w:ascii="Arial" w:hAnsi="Arial" w:cs="Arial"/>
          <w:b/>
          <w:sz w:val="44"/>
          <w:szCs w:val="44"/>
          <w:u w:val="single"/>
        </w:rPr>
      </w:pPr>
    </w:p>
    <w:p w:rsidR="002D1E63" w:rsidRPr="009B135C" w:rsidRDefault="00715EA2" w:rsidP="006C4AB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ind w:left="-426" w:right="-623"/>
        <w:jc w:val="center"/>
        <w:rPr>
          <w:rFonts w:cs="Arial"/>
          <w:b/>
          <w:bCs/>
          <w:smallCaps/>
          <w:sz w:val="28"/>
          <w:szCs w:val="28"/>
        </w:rPr>
      </w:pPr>
      <w:r>
        <w:rPr>
          <w:b/>
          <w:bCs/>
          <w:smallCaps/>
          <w:sz w:val="44"/>
          <w:szCs w:val="44"/>
        </w:rPr>
        <w:t xml:space="preserve">MISSION D'ASSISTANCE </w:t>
      </w:r>
      <w:r w:rsidR="00D94F5F">
        <w:rPr>
          <w:b/>
          <w:bCs/>
          <w:smallCaps/>
          <w:sz w:val="44"/>
          <w:szCs w:val="44"/>
        </w:rPr>
        <w:t>À</w:t>
      </w:r>
      <w:r>
        <w:rPr>
          <w:b/>
          <w:bCs/>
          <w:smallCaps/>
          <w:sz w:val="44"/>
          <w:szCs w:val="44"/>
        </w:rPr>
        <w:t xml:space="preserve"> MA</w:t>
      </w:r>
      <w:r w:rsidR="00D94F5F">
        <w:rPr>
          <w:b/>
          <w:bCs/>
          <w:smallCaps/>
          <w:sz w:val="44"/>
          <w:szCs w:val="44"/>
        </w:rPr>
        <w:t>Î</w:t>
      </w:r>
      <w:r>
        <w:rPr>
          <w:b/>
          <w:bCs/>
          <w:smallCaps/>
          <w:sz w:val="44"/>
          <w:szCs w:val="44"/>
        </w:rPr>
        <w:t>TRISE D'OUVRAGE POUR LA R</w:t>
      </w:r>
      <w:r w:rsidR="00D94F5F">
        <w:rPr>
          <w:b/>
          <w:bCs/>
          <w:smallCaps/>
          <w:sz w:val="44"/>
          <w:szCs w:val="44"/>
        </w:rPr>
        <w:t>É</w:t>
      </w:r>
      <w:r>
        <w:rPr>
          <w:b/>
          <w:bCs/>
          <w:smallCaps/>
          <w:sz w:val="44"/>
          <w:szCs w:val="44"/>
        </w:rPr>
        <w:t>ALISATION D'UN SCH</w:t>
      </w:r>
      <w:r w:rsidR="00D94F5F">
        <w:rPr>
          <w:b/>
          <w:bCs/>
          <w:smallCaps/>
          <w:sz w:val="44"/>
          <w:szCs w:val="44"/>
        </w:rPr>
        <w:t>É</w:t>
      </w:r>
      <w:r>
        <w:rPr>
          <w:b/>
          <w:bCs/>
          <w:smallCaps/>
          <w:sz w:val="44"/>
          <w:szCs w:val="44"/>
        </w:rPr>
        <w:t xml:space="preserve">MA DIRECTEUR D'ALIMENTATION EN EAU POTABLE </w:t>
      </w:r>
      <w:r w:rsidR="002D1E63">
        <w:rPr>
          <w:rFonts w:cs="Arial"/>
          <w:b/>
          <w:bCs/>
          <w:caps/>
          <w:sz w:val="28"/>
          <w:szCs w:val="28"/>
        </w:rPr>
        <w:t xml:space="preserve"> </w:t>
      </w:r>
    </w:p>
    <w:p w:rsidR="002D1E63" w:rsidRDefault="002D1E63" w:rsidP="009B135C">
      <w:pPr>
        <w:widowControl w:val="0"/>
        <w:autoSpaceDE w:val="0"/>
        <w:autoSpaceDN w:val="0"/>
        <w:adjustRightInd w:val="0"/>
        <w:spacing w:before="62" w:after="0" w:line="276" w:lineRule="auto"/>
        <w:ind w:left="1072" w:right="1048"/>
        <w:jc w:val="center"/>
        <w:rPr>
          <w:rFonts w:cs="Arial"/>
          <w:b/>
          <w:sz w:val="36"/>
          <w:szCs w:val="36"/>
          <w:u w:val="single"/>
        </w:rPr>
      </w:pPr>
    </w:p>
    <w:p w:rsidR="002D1E63" w:rsidRPr="002E064E" w:rsidRDefault="002D1E63" w:rsidP="00A1314A">
      <w:pPr>
        <w:widowControl w:val="0"/>
        <w:autoSpaceDE w:val="0"/>
        <w:autoSpaceDN w:val="0"/>
        <w:adjustRightInd w:val="0"/>
        <w:spacing w:before="62" w:after="0" w:line="276" w:lineRule="auto"/>
        <w:ind w:left="1072" w:right="1048"/>
        <w:jc w:val="center"/>
        <w:rPr>
          <w:rFonts w:cs="Arial"/>
          <w:b/>
          <w:sz w:val="28"/>
          <w:szCs w:val="28"/>
          <w:u w:val="single"/>
        </w:rPr>
      </w:pPr>
    </w:p>
    <w:p w:rsidR="002D1E63" w:rsidRPr="00D221A6" w:rsidRDefault="002D1E63" w:rsidP="00F71EF5">
      <w:pPr>
        <w:widowControl w:val="0"/>
        <w:pBdr>
          <w:bottom w:val="single" w:sz="4" w:space="1" w:color="auto"/>
        </w:pBdr>
        <w:autoSpaceDE w:val="0"/>
        <w:autoSpaceDN w:val="0"/>
        <w:adjustRightInd w:val="0"/>
        <w:spacing w:before="62" w:after="0" w:line="276" w:lineRule="auto"/>
        <w:ind w:right="-60"/>
        <w:jc w:val="center"/>
        <w:rPr>
          <w:rFonts w:cs="Arial"/>
          <w:b/>
          <w:sz w:val="40"/>
          <w:szCs w:val="40"/>
          <w:lang w:val="en-US"/>
        </w:rPr>
      </w:pPr>
      <w:r w:rsidRPr="00D221A6">
        <w:rPr>
          <w:rFonts w:cs="Arial"/>
          <w:b/>
          <w:sz w:val="40"/>
          <w:szCs w:val="40"/>
          <w:lang w:val="en-US"/>
        </w:rPr>
        <w:t>C A H I E R   D E S   C H A R G E S</w:t>
      </w:r>
    </w:p>
    <w:p w:rsidR="002D1E63" w:rsidRPr="008B0E60" w:rsidRDefault="002D1E63" w:rsidP="00F71EF5">
      <w:pPr>
        <w:widowControl w:val="0"/>
        <w:pBdr>
          <w:bottom w:val="single" w:sz="4" w:space="1" w:color="auto"/>
        </w:pBdr>
        <w:autoSpaceDE w:val="0"/>
        <w:autoSpaceDN w:val="0"/>
        <w:adjustRightInd w:val="0"/>
        <w:spacing w:before="62" w:after="0" w:line="276" w:lineRule="auto"/>
        <w:ind w:right="-60"/>
        <w:jc w:val="center"/>
        <w:rPr>
          <w:rFonts w:cs="Arial"/>
          <w:bCs/>
          <w:i/>
          <w:iCs/>
          <w:sz w:val="26"/>
          <w:szCs w:val="26"/>
        </w:rPr>
      </w:pPr>
      <w:r>
        <w:rPr>
          <w:rFonts w:cs="Arial"/>
          <w:bCs/>
          <w:i/>
          <w:iCs/>
          <w:sz w:val="26"/>
          <w:szCs w:val="26"/>
        </w:rPr>
        <w:t xml:space="preserve">Document </w:t>
      </w:r>
      <w:r w:rsidRPr="008B0E60">
        <w:rPr>
          <w:rFonts w:cs="Arial"/>
          <w:bCs/>
          <w:i/>
          <w:iCs/>
          <w:sz w:val="26"/>
          <w:szCs w:val="26"/>
        </w:rPr>
        <w:t>valant CCAP, CCTP, AE</w:t>
      </w:r>
    </w:p>
    <w:p w:rsidR="002D1E63" w:rsidRDefault="002D1E63" w:rsidP="00A1314A">
      <w:pPr>
        <w:widowControl w:val="0"/>
        <w:autoSpaceDE w:val="0"/>
        <w:autoSpaceDN w:val="0"/>
        <w:adjustRightInd w:val="0"/>
        <w:spacing w:before="62" w:after="0" w:line="276" w:lineRule="auto"/>
        <w:ind w:left="1072" w:right="1048"/>
        <w:jc w:val="center"/>
        <w:rPr>
          <w:rFonts w:ascii="Arial" w:hAnsi="Arial" w:cs="Arial"/>
          <w:b/>
          <w:sz w:val="36"/>
          <w:szCs w:val="36"/>
          <w:u w:val="single"/>
        </w:rPr>
      </w:pPr>
      <w:r w:rsidRPr="007C0938">
        <w:rPr>
          <w:rFonts w:cs="Arial"/>
          <w:b/>
          <w:sz w:val="32"/>
          <w:szCs w:val="32"/>
        </w:rPr>
        <w:t>Marché public de prestations intellectuelles</w:t>
      </w:r>
    </w:p>
    <w:p w:rsidR="00AC2DB7" w:rsidRPr="00AC2DB7" w:rsidRDefault="00AC2DB7" w:rsidP="00AC2DB7">
      <w:pPr>
        <w:pStyle w:val="Default"/>
        <w:jc w:val="center"/>
        <w:rPr>
          <w:rFonts w:asciiTheme="minorHAnsi" w:hAnsiTheme="minorHAnsi"/>
          <w:sz w:val="20"/>
          <w:szCs w:val="20"/>
        </w:rPr>
      </w:pPr>
      <w:proofErr w:type="gramStart"/>
      <w:r w:rsidRPr="00AC2DB7">
        <w:rPr>
          <w:rFonts w:asciiTheme="minorHAnsi" w:hAnsiTheme="minorHAnsi"/>
          <w:iCs/>
          <w:sz w:val="20"/>
          <w:szCs w:val="20"/>
        </w:rPr>
        <w:t>conclu</w:t>
      </w:r>
      <w:proofErr w:type="gramEnd"/>
      <w:r w:rsidRPr="00AC2DB7">
        <w:rPr>
          <w:rFonts w:asciiTheme="minorHAnsi" w:hAnsiTheme="minorHAnsi"/>
          <w:iCs/>
          <w:sz w:val="20"/>
          <w:szCs w:val="20"/>
        </w:rPr>
        <w:t xml:space="preserve"> sur la base de l'article 28 de l'Ordonnance n°</w:t>
      </w:r>
      <w:r w:rsidRPr="00AC2DB7">
        <w:rPr>
          <w:rFonts w:asciiTheme="minorHAnsi" w:hAnsiTheme="minorHAnsi"/>
          <w:sz w:val="20"/>
          <w:szCs w:val="20"/>
        </w:rPr>
        <w:t>2015-899 du 23 juillet 2015 relative aux marchés publics</w:t>
      </w:r>
      <w:r w:rsidR="00B339A1">
        <w:rPr>
          <w:rFonts w:asciiTheme="minorHAnsi" w:hAnsiTheme="minorHAnsi"/>
          <w:sz w:val="20"/>
          <w:szCs w:val="20"/>
        </w:rPr>
        <w:t xml:space="preserve">                 </w:t>
      </w:r>
      <w:r w:rsidRPr="00AC2DB7">
        <w:rPr>
          <w:rFonts w:asciiTheme="minorHAnsi" w:hAnsiTheme="minorHAnsi"/>
          <w:sz w:val="20"/>
          <w:szCs w:val="20"/>
        </w:rPr>
        <w:t xml:space="preserve"> et des </w:t>
      </w:r>
      <w:r w:rsidRPr="00AC2DB7">
        <w:rPr>
          <w:rFonts w:asciiTheme="minorHAnsi" w:hAnsiTheme="minorHAnsi"/>
          <w:iCs/>
          <w:sz w:val="20"/>
          <w:szCs w:val="20"/>
        </w:rPr>
        <w:t>articles 27 et 77 du Décret n°2016-360 du 25 mars 2016</w:t>
      </w:r>
    </w:p>
    <w:p w:rsidR="002D1E63" w:rsidRDefault="002D1E63" w:rsidP="00AC2DB7">
      <w:pPr>
        <w:widowControl w:val="0"/>
        <w:autoSpaceDE w:val="0"/>
        <w:autoSpaceDN w:val="0"/>
        <w:adjustRightInd w:val="0"/>
        <w:spacing w:before="62" w:after="0" w:line="276" w:lineRule="auto"/>
        <w:ind w:left="1072" w:right="1048"/>
        <w:jc w:val="center"/>
        <w:rPr>
          <w:rFonts w:ascii="Arial" w:hAnsi="Arial" w:cs="Arial"/>
          <w:b/>
          <w:sz w:val="36"/>
          <w:szCs w:val="36"/>
          <w:u w:val="single"/>
        </w:rPr>
      </w:pPr>
    </w:p>
    <w:p w:rsidR="002D1E63" w:rsidRDefault="002D1E63" w:rsidP="00A1314A">
      <w:pPr>
        <w:widowControl w:val="0"/>
        <w:autoSpaceDE w:val="0"/>
        <w:autoSpaceDN w:val="0"/>
        <w:adjustRightInd w:val="0"/>
        <w:spacing w:before="62" w:after="0" w:line="276" w:lineRule="auto"/>
        <w:ind w:left="1072" w:right="1048"/>
        <w:jc w:val="center"/>
        <w:rPr>
          <w:rFonts w:ascii="Arial" w:hAnsi="Arial" w:cs="Arial"/>
          <w:b/>
          <w:sz w:val="36"/>
          <w:szCs w:val="36"/>
          <w:u w:val="single"/>
        </w:rPr>
      </w:pPr>
    </w:p>
    <w:p w:rsidR="002D1E63" w:rsidRPr="006B28CE" w:rsidRDefault="001B78B1" w:rsidP="00B339A1">
      <w:pPr>
        <w:widowControl w:val="0"/>
        <w:shd w:val="clear" w:color="auto" w:fill="E0E0E0"/>
        <w:autoSpaceDE w:val="0"/>
        <w:autoSpaceDN w:val="0"/>
        <w:adjustRightInd w:val="0"/>
        <w:spacing w:after="0" w:line="276" w:lineRule="auto"/>
        <w:ind w:right="-57"/>
        <w:jc w:val="center"/>
        <w:rPr>
          <w:rFonts w:cs="Arial"/>
          <w:b/>
          <w:sz w:val="36"/>
          <w:szCs w:val="36"/>
        </w:rPr>
      </w:pPr>
      <w:r>
        <w:rPr>
          <w:rFonts w:cs="Arial"/>
          <w:b/>
          <w:sz w:val="36"/>
          <w:szCs w:val="36"/>
        </w:rPr>
        <w:t>Pouvoir adjudicateur</w:t>
      </w:r>
      <w:r w:rsidR="00D221A6" w:rsidRPr="006B28CE">
        <w:rPr>
          <w:rFonts w:cs="Arial"/>
          <w:b/>
          <w:sz w:val="36"/>
          <w:szCs w:val="36"/>
        </w:rPr>
        <w:t xml:space="preserve"> </w:t>
      </w:r>
    </w:p>
    <w:p w:rsidR="002D1E63" w:rsidRPr="006B28CE" w:rsidRDefault="006B28CE" w:rsidP="00B339A1">
      <w:pPr>
        <w:widowControl w:val="0"/>
        <w:shd w:val="clear" w:color="auto" w:fill="E0E0E0"/>
        <w:autoSpaceDE w:val="0"/>
        <w:autoSpaceDN w:val="0"/>
        <w:adjustRightInd w:val="0"/>
        <w:spacing w:after="0" w:line="276" w:lineRule="auto"/>
        <w:ind w:right="-57"/>
        <w:jc w:val="center"/>
        <w:rPr>
          <w:rFonts w:cs="Arial"/>
          <w:b/>
          <w:sz w:val="36"/>
          <w:szCs w:val="36"/>
        </w:rPr>
      </w:pPr>
      <w:r w:rsidRPr="006B28CE">
        <w:rPr>
          <w:rFonts w:cs="Arial"/>
          <w:b/>
          <w:sz w:val="36"/>
          <w:szCs w:val="36"/>
        </w:rPr>
        <w:t xml:space="preserve">Communauté de communes Vézère </w:t>
      </w:r>
      <w:proofErr w:type="spellStart"/>
      <w:r w:rsidRPr="006B28CE">
        <w:rPr>
          <w:rFonts w:cs="Arial"/>
          <w:b/>
          <w:sz w:val="36"/>
          <w:szCs w:val="36"/>
        </w:rPr>
        <w:t>Monédières</w:t>
      </w:r>
      <w:proofErr w:type="spellEnd"/>
      <w:r w:rsidRPr="006B28CE">
        <w:rPr>
          <w:rFonts w:cs="Arial"/>
          <w:b/>
          <w:sz w:val="36"/>
          <w:szCs w:val="36"/>
        </w:rPr>
        <w:t xml:space="preserve"> </w:t>
      </w:r>
      <w:proofErr w:type="spellStart"/>
      <w:r w:rsidRPr="006B28CE">
        <w:rPr>
          <w:rFonts w:cs="Arial"/>
          <w:b/>
          <w:sz w:val="36"/>
          <w:szCs w:val="36"/>
        </w:rPr>
        <w:t>Millesources</w:t>
      </w:r>
      <w:proofErr w:type="spellEnd"/>
    </w:p>
    <w:p w:rsidR="008B6AC3" w:rsidRPr="006B28CE" w:rsidRDefault="006B28CE" w:rsidP="00B339A1">
      <w:pPr>
        <w:widowControl w:val="0"/>
        <w:shd w:val="clear" w:color="auto" w:fill="E0E0E0"/>
        <w:autoSpaceDE w:val="0"/>
        <w:autoSpaceDN w:val="0"/>
        <w:adjustRightInd w:val="0"/>
        <w:spacing w:after="0" w:line="276" w:lineRule="auto"/>
        <w:ind w:right="-57"/>
        <w:jc w:val="center"/>
        <w:rPr>
          <w:rFonts w:cs="Arial"/>
          <w:b/>
          <w:sz w:val="36"/>
          <w:szCs w:val="36"/>
        </w:rPr>
      </w:pPr>
      <w:r w:rsidRPr="006B28CE">
        <w:rPr>
          <w:rFonts w:cs="Arial"/>
          <w:b/>
          <w:sz w:val="36"/>
          <w:szCs w:val="36"/>
        </w:rPr>
        <w:t>15 avenue du général de Gaulle</w:t>
      </w:r>
    </w:p>
    <w:p w:rsidR="002D1E63" w:rsidRPr="006B28CE" w:rsidRDefault="00877E5B" w:rsidP="00B339A1">
      <w:pPr>
        <w:widowControl w:val="0"/>
        <w:shd w:val="clear" w:color="auto" w:fill="E0E0E0"/>
        <w:autoSpaceDE w:val="0"/>
        <w:autoSpaceDN w:val="0"/>
        <w:adjustRightInd w:val="0"/>
        <w:spacing w:after="0" w:line="276" w:lineRule="auto"/>
        <w:ind w:right="-57"/>
        <w:jc w:val="center"/>
        <w:rPr>
          <w:rFonts w:cs="Arial"/>
          <w:b/>
          <w:sz w:val="36"/>
          <w:szCs w:val="36"/>
        </w:rPr>
      </w:pPr>
      <w:r w:rsidRPr="006B28CE">
        <w:rPr>
          <w:rFonts w:cs="Arial"/>
          <w:b/>
          <w:sz w:val="36"/>
          <w:szCs w:val="36"/>
        </w:rPr>
        <w:t>19</w:t>
      </w:r>
      <w:r w:rsidR="006B28CE" w:rsidRPr="006B28CE">
        <w:rPr>
          <w:rFonts w:cs="Arial"/>
          <w:b/>
          <w:sz w:val="36"/>
          <w:szCs w:val="36"/>
        </w:rPr>
        <w:t>260 TREIGNAC</w:t>
      </w:r>
      <w:r w:rsidRPr="006B28CE">
        <w:rPr>
          <w:rFonts w:cs="Arial"/>
          <w:b/>
          <w:sz w:val="36"/>
          <w:szCs w:val="36"/>
        </w:rPr>
        <w:t xml:space="preserve">  </w:t>
      </w:r>
    </w:p>
    <w:p w:rsidR="002D1E63" w:rsidRPr="006B28CE" w:rsidRDefault="002D1E63" w:rsidP="00383F6C">
      <w:pPr>
        <w:widowControl w:val="0"/>
        <w:shd w:val="clear" w:color="auto" w:fill="E0E0E0"/>
        <w:autoSpaceDE w:val="0"/>
        <w:autoSpaceDN w:val="0"/>
        <w:adjustRightInd w:val="0"/>
        <w:spacing w:before="62" w:after="0" w:line="276" w:lineRule="auto"/>
        <w:ind w:right="-60"/>
        <w:jc w:val="center"/>
        <w:rPr>
          <w:rFonts w:cs="Arial"/>
          <w:b/>
          <w:i/>
          <w:iCs/>
          <w:sz w:val="30"/>
          <w:szCs w:val="30"/>
        </w:rPr>
      </w:pPr>
      <w:r w:rsidRPr="006B28CE">
        <w:rPr>
          <w:rFonts w:cs="Arial"/>
          <w:bCs/>
          <w:i/>
          <w:iCs/>
          <w:sz w:val="30"/>
          <w:szCs w:val="30"/>
        </w:rPr>
        <w:t>Représenté</w:t>
      </w:r>
      <w:r w:rsidR="006B28CE" w:rsidRPr="006B28CE">
        <w:rPr>
          <w:rFonts w:cs="Arial"/>
          <w:bCs/>
          <w:i/>
          <w:iCs/>
          <w:sz w:val="30"/>
          <w:szCs w:val="30"/>
        </w:rPr>
        <w:t>e</w:t>
      </w:r>
      <w:r w:rsidRPr="006B28CE">
        <w:rPr>
          <w:rFonts w:cs="Arial"/>
          <w:bCs/>
          <w:i/>
          <w:iCs/>
          <w:sz w:val="30"/>
          <w:szCs w:val="30"/>
        </w:rPr>
        <w:t xml:space="preserve"> par </w:t>
      </w:r>
      <w:r w:rsidR="006B28CE" w:rsidRPr="006B28CE">
        <w:rPr>
          <w:rFonts w:cs="Arial"/>
          <w:bCs/>
          <w:i/>
          <w:iCs/>
          <w:sz w:val="30"/>
          <w:szCs w:val="30"/>
        </w:rPr>
        <w:t>M. Philippe JENTY</w:t>
      </w:r>
      <w:r w:rsidRPr="006B28CE">
        <w:rPr>
          <w:rFonts w:cs="Arial"/>
          <w:bCs/>
          <w:i/>
          <w:iCs/>
          <w:sz w:val="30"/>
          <w:szCs w:val="30"/>
        </w:rPr>
        <w:t xml:space="preserve">, </w:t>
      </w:r>
      <w:r w:rsidR="006B28CE" w:rsidRPr="006B28CE">
        <w:rPr>
          <w:rFonts w:cs="Arial"/>
          <w:bCs/>
          <w:i/>
          <w:iCs/>
          <w:sz w:val="30"/>
          <w:szCs w:val="30"/>
        </w:rPr>
        <w:t>Président</w:t>
      </w:r>
    </w:p>
    <w:p w:rsidR="002D1E63" w:rsidRPr="00ED5DC3" w:rsidRDefault="002D1E63" w:rsidP="00A1314A">
      <w:pPr>
        <w:widowControl w:val="0"/>
        <w:autoSpaceDE w:val="0"/>
        <w:autoSpaceDN w:val="0"/>
        <w:adjustRightInd w:val="0"/>
        <w:spacing w:before="62" w:after="0" w:line="276" w:lineRule="auto"/>
        <w:ind w:left="1072" w:right="1048"/>
        <w:jc w:val="center"/>
        <w:rPr>
          <w:rFonts w:cs="Arial"/>
          <w:b/>
          <w:sz w:val="20"/>
          <w:szCs w:val="20"/>
          <w:u w:val="single"/>
        </w:rPr>
      </w:pPr>
    </w:p>
    <w:p w:rsidR="002D1E63" w:rsidRPr="008E28AB" w:rsidRDefault="002D1E63" w:rsidP="00E93516">
      <w:pPr>
        <w:pBdr>
          <w:top w:val="single" w:sz="4" w:space="1" w:color="auto"/>
          <w:left w:val="single" w:sz="4" w:space="4" w:color="auto"/>
          <w:bottom w:val="single" w:sz="4" w:space="1" w:color="auto"/>
          <w:right w:val="single" w:sz="4" w:space="4" w:color="auto"/>
        </w:pBdr>
        <w:spacing w:line="276" w:lineRule="auto"/>
        <w:jc w:val="center"/>
        <w:rPr>
          <w:rFonts w:cs="Arial"/>
          <w:sz w:val="28"/>
          <w:szCs w:val="28"/>
        </w:rPr>
        <w:sectPr w:rsidR="002D1E63" w:rsidRPr="008E28AB" w:rsidSect="002B7101">
          <w:pgSz w:w="11900" w:h="16840"/>
          <w:pgMar w:top="600" w:right="1300" w:bottom="1080" w:left="1300" w:header="0" w:footer="376" w:gutter="0"/>
          <w:pgNumType w:start="1"/>
          <w:cols w:space="720"/>
          <w:noEndnote/>
          <w:rtlGutter/>
        </w:sectPr>
      </w:pPr>
    </w:p>
    <w:p w:rsidR="002D1E63" w:rsidRPr="0003711B" w:rsidRDefault="002D1E63" w:rsidP="00156382">
      <w:pPr>
        <w:jc w:val="center"/>
        <w:rPr>
          <w:b/>
          <w:bCs/>
          <w:sz w:val="26"/>
          <w:szCs w:val="26"/>
          <w:u w:val="single"/>
        </w:rPr>
      </w:pPr>
      <w:r w:rsidRPr="0003711B">
        <w:rPr>
          <w:b/>
          <w:bCs/>
          <w:sz w:val="26"/>
          <w:szCs w:val="26"/>
          <w:u w:val="single"/>
        </w:rPr>
        <w:lastRenderedPageBreak/>
        <w:t>T</w:t>
      </w:r>
      <w:r w:rsidRPr="0003711B">
        <w:rPr>
          <w:b/>
          <w:bCs/>
          <w:spacing w:val="-6"/>
          <w:sz w:val="26"/>
          <w:szCs w:val="26"/>
          <w:u w:val="single"/>
        </w:rPr>
        <w:t>A</w:t>
      </w:r>
      <w:r w:rsidRPr="0003711B">
        <w:rPr>
          <w:b/>
          <w:bCs/>
          <w:spacing w:val="-1"/>
          <w:sz w:val="26"/>
          <w:szCs w:val="26"/>
          <w:u w:val="single"/>
        </w:rPr>
        <w:t>B</w:t>
      </w:r>
      <w:r w:rsidRPr="0003711B">
        <w:rPr>
          <w:b/>
          <w:bCs/>
          <w:sz w:val="26"/>
          <w:szCs w:val="26"/>
          <w:u w:val="single"/>
        </w:rPr>
        <w:t>L</w:t>
      </w:r>
      <w:r w:rsidRPr="0003711B">
        <w:rPr>
          <w:b/>
          <w:bCs/>
          <w:spacing w:val="-1"/>
          <w:sz w:val="26"/>
          <w:szCs w:val="26"/>
          <w:u w:val="single"/>
        </w:rPr>
        <w:t>E</w:t>
      </w:r>
      <w:r w:rsidRPr="0003711B">
        <w:rPr>
          <w:b/>
          <w:bCs/>
          <w:sz w:val="26"/>
          <w:szCs w:val="26"/>
          <w:u w:val="single"/>
        </w:rPr>
        <w:t xml:space="preserve">S </w:t>
      </w:r>
      <w:r w:rsidRPr="0003711B">
        <w:rPr>
          <w:b/>
          <w:bCs/>
          <w:spacing w:val="-1"/>
          <w:sz w:val="26"/>
          <w:szCs w:val="26"/>
          <w:u w:val="single"/>
        </w:rPr>
        <w:t>DE</w:t>
      </w:r>
      <w:r w:rsidRPr="0003711B">
        <w:rPr>
          <w:b/>
          <w:bCs/>
          <w:sz w:val="26"/>
          <w:szCs w:val="26"/>
          <w:u w:val="single"/>
        </w:rPr>
        <w:t>S MATIERES</w:t>
      </w:r>
    </w:p>
    <w:p w:rsidR="00352A04" w:rsidRDefault="00921D66">
      <w:pPr>
        <w:pStyle w:val="TM1"/>
        <w:rPr>
          <w:rFonts w:asciiTheme="minorHAnsi" w:eastAsiaTheme="minorEastAsia" w:hAnsiTheme="minorHAnsi" w:cstheme="minorBidi"/>
          <w:noProof/>
        </w:rPr>
      </w:pPr>
      <w:r>
        <w:fldChar w:fldCharType="begin"/>
      </w:r>
      <w:r w:rsidR="002D1E63">
        <w:instrText xml:space="preserve"> TOC \o "1-1" \h \z \t "Titre 5;2" </w:instrText>
      </w:r>
      <w:r>
        <w:fldChar w:fldCharType="separate"/>
      </w:r>
      <w:hyperlink w:anchor="_Toc477426159" w:history="1">
        <w:r w:rsidR="00352A04" w:rsidRPr="00D21DBD">
          <w:rPr>
            <w:rStyle w:val="Lienhypertexte"/>
            <w:rFonts w:cs="Arial"/>
            <w:noProof/>
            <w:spacing w:val="1"/>
            <w:position w:val="-1"/>
          </w:rPr>
          <w:t>ARTICLE 1 - PRESENTATION DU CONTEXTE</w:t>
        </w:r>
        <w:r w:rsidR="00352A04">
          <w:rPr>
            <w:noProof/>
            <w:webHidden/>
          </w:rPr>
          <w:tab/>
        </w:r>
        <w:r w:rsidR="00352A04">
          <w:rPr>
            <w:noProof/>
            <w:webHidden/>
          </w:rPr>
          <w:fldChar w:fldCharType="begin"/>
        </w:r>
        <w:r w:rsidR="00352A04">
          <w:rPr>
            <w:noProof/>
            <w:webHidden/>
          </w:rPr>
          <w:instrText xml:space="preserve"> PAGEREF _Toc477426159 \h </w:instrText>
        </w:r>
        <w:r w:rsidR="00352A04">
          <w:rPr>
            <w:noProof/>
            <w:webHidden/>
          </w:rPr>
        </w:r>
        <w:r w:rsidR="00352A04">
          <w:rPr>
            <w:noProof/>
            <w:webHidden/>
          </w:rPr>
          <w:fldChar w:fldCharType="separate"/>
        </w:r>
        <w:r w:rsidR="00352A04">
          <w:rPr>
            <w:noProof/>
            <w:webHidden/>
          </w:rPr>
          <w:t>3</w:t>
        </w:r>
        <w:r w:rsidR="00352A04">
          <w:rPr>
            <w:noProof/>
            <w:webHidden/>
          </w:rPr>
          <w:fldChar w:fldCharType="end"/>
        </w:r>
      </w:hyperlink>
    </w:p>
    <w:p w:rsidR="00352A04" w:rsidRDefault="00DD48BD">
      <w:pPr>
        <w:pStyle w:val="TM1"/>
        <w:rPr>
          <w:rFonts w:asciiTheme="minorHAnsi" w:eastAsiaTheme="minorEastAsia" w:hAnsiTheme="minorHAnsi" w:cstheme="minorBidi"/>
          <w:noProof/>
        </w:rPr>
      </w:pPr>
      <w:hyperlink w:anchor="_Toc477426160" w:history="1">
        <w:r w:rsidR="00352A04" w:rsidRPr="00D21DBD">
          <w:rPr>
            <w:rStyle w:val="Lienhypertexte"/>
            <w:rFonts w:cs="Arial"/>
            <w:noProof/>
            <w:spacing w:val="1"/>
            <w:position w:val="-1"/>
          </w:rPr>
          <w:t>ARTICLE 2 - OBJET ET ETENDUE DE LA CONSULTATION</w:t>
        </w:r>
        <w:r w:rsidR="00352A04">
          <w:rPr>
            <w:noProof/>
            <w:webHidden/>
          </w:rPr>
          <w:tab/>
        </w:r>
        <w:r w:rsidR="00352A04">
          <w:rPr>
            <w:noProof/>
            <w:webHidden/>
          </w:rPr>
          <w:fldChar w:fldCharType="begin"/>
        </w:r>
        <w:r w:rsidR="00352A04">
          <w:rPr>
            <w:noProof/>
            <w:webHidden/>
          </w:rPr>
          <w:instrText xml:space="preserve"> PAGEREF _Toc477426160 \h </w:instrText>
        </w:r>
        <w:r w:rsidR="00352A04">
          <w:rPr>
            <w:noProof/>
            <w:webHidden/>
          </w:rPr>
        </w:r>
        <w:r w:rsidR="00352A04">
          <w:rPr>
            <w:noProof/>
            <w:webHidden/>
          </w:rPr>
          <w:fldChar w:fldCharType="separate"/>
        </w:r>
        <w:r w:rsidR="00352A04">
          <w:rPr>
            <w:noProof/>
            <w:webHidden/>
          </w:rPr>
          <w:t>3</w:t>
        </w:r>
        <w:r w:rsidR="00352A04">
          <w:rPr>
            <w:noProof/>
            <w:webHidden/>
          </w:rPr>
          <w:fldChar w:fldCharType="end"/>
        </w:r>
      </w:hyperlink>
    </w:p>
    <w:p w:rsidR="00352A04" w:rsidRDefault="00DD48BD">
      <w:pPr>
        <w:pStyle w:val="TM2"/>
        <w:rPr>
          <w:rFonts w:asciiTheme="minorHAnsi" w:eastAsiaTheme="minorEastAsia" w:hAnsiTheme="minorHAnsi" w:cstheme="minorBidi"/>
          <w:noProof/>
        </w:rPr>
      </w:pPr>
      <w:hyperlink w:anchor="_Toc477426161" w:history="1">
        <w:r w:rsidR="00352A04" w:rsidRPr="00D21DBD">
          <w:rPr>
            <w:rStyle w:val="Lienhypertexte"/>
            <w:smallCaps/>
            <w:noProof/>
          </w:rPr>
          <w:t>Article 2.1 - Membres du groupement de commandes ou pouvoir adjudicateur /Périmètre de l'étude</w:t>
        </w:r>
        <w:r w:rsidR="00352A04">
          <w:rPr>
            <w:noProof/>
            <w:webHidden/>
          </w:rPr>
          <w:tab/>
        </w:r>
        <w:r w:rsidR="00352A04">
          <w:rPr>
            <w:noProof/>
            <w:webHidden/>
          </w:rPr>
          <w:fldChar w:fldCharType="begin"/>
        </w:r>
        <w:r w:rsidR="00352A04">
          <w:rPr>
            <w:noProof/>
            <w:webHidden/>
          </w:rPr>
          <w:instrText xml:space="preserve"> PAGEREF _Toc477426161 \h </w:instrText>
        </w:r>
        <w:r w:rsidR="00352A04">
          <w:rPr>
            <w:noProof/>
            <w:webHidden/>
          </w:rPr>
        </w:r>
        <w:r w:rsidR="00352A04">
          <w:rPr>
            <w:noProof/>
            <w:webHidden/>
          </w:rPr>
          <w:fldChar w:fldCharType="separate"/>
        </w:r>
        <w:r w:rsidR="00352A04">
          <w:rPr>
            <w:noProof/>
            <w:webHidden/>
          </w:rPr>
          <w:t>3</w:t>
        </w:r>
        <w:r w:rsidR="00352A04">
          <w:rPr>
            <w:noProof/>
            <w:webHidden/>
          </w:rPr>
          <w:fldChar w:fldCharType="end"/>
        </w:r>
      </w:hyperlink>
    </w:p>
    <w:p w:rsidR="00352A04" w:rsidRDefault="00DD48BD">
      <w:pPr>
        <w:pStyle w:val="TM2"/>
        <w:rPr>
          <w:rFonts w:asciiTheme="minorHAnsi" w:eastAsiaTheme="minorEastAsia" w:hAnsiTheme="minorHAnsi" w:cstheme="minorBidi"/>
          <w:noProof/>
        </w:rPr>
      </w:pPr>
      <w:hyperlink w:anchor="_Toc477426162" w:history="1">
        <w:r w:rsidR="00352A04" w:rsidRPr="00D21DBD">
          <w:rPr>
            <w:rStyle w:val="Lienhypertexte"/>
            <w:smallCaps/>
            <w:noProof/>
          </w:rPr>
          <w:t>Article 2.2 - Objet et étendue de la consultation</w:t>
        </w:r>
        <w:r w:rsidR="00352A04">
          <w:rPr>
            <w:noProof/>
            <w:webHidden/>
          </w:rPr>
          <w:tab/>
        </w:r>
        <w:r w:rsidR="00352A04">
          <w:rPr>
            <w:noProof/>
            <w:webHidden/>
          </w:rPr>
          <w:fldChar w:fldCharType="begin"/>
        </w:r>
        <w:r w:rsidR="00352A04">
          <w:rPr>
            <w:noProof/>
            <w:webHidden/>
          </w:rPr>
          <w:instrText xml:space="preserve"> PAGEREF _Toc477426162 \h </w:instrText>
        </w:r>
        <w:r w:rsidR="00352A04">
          <w:rPr>
            <w:noProof/>
            <w:webHidden/>
          </w:rPr>
        </w:r>
        <w:r w:rsidR="00352A04">
          <w:rPr>
            <w:noProof/>
            <w:webHidden/>
          </w:rPr>
          <w:fldChar w:fldCharType="separate"/>
        </w:r>
        <w:r w:rsidR="00352A04">
          <w:rPr>
            <w:noProof/>
            <w:webHidden/>
          </w:rPr>
          <w:t>4</w:t>
        </w:r>
        <w:r w:rsidR="00352A04">
          <w:rPr>
            <w:noProof/>
            <w:webHidden/>
          </w:rPr>
          <w:fldChar w:fldCharType="end"/>
        </w:r>
      </w:hyperlink>
    </w:p>
    <w:p w:rsidR="00352A04" w:rsidRDefault="00DD48BD">
      <w:pPr>
        <w:pStyle w:val="TM2"/>
        <w:rPr>
          <w:rFonts w:asciiTheme="minorHAnsi" w:eastAsiaTheme="minorEastAsia" w:hAnsiTheme="minorHAnsi" w:cstheme="minorBidi"/>
          <w:noProof/>
        </w:rPr>
      </w:pPr>
      <w:hyperlink w:anchor="_Toc477426163" w:history="1">
        <w:r w:rsidR="00352A04" w:rsidRPr="00D21DBD">
          <w:rPr>
            <w:rStyle w:val="Lienhypertexte"/>
            <w:smallCaps/>
            <w:noProof/>
          </w:rPr>
          <w:t>Article 2.3 - Pièces constitutives du marché</w:t>
        </w:r>
        <w:r w:rsidR="00352A04">
          <w:rPr>
            <w:noProof/>
            <w:webHidden/>
          </w:rPr>
          <w:tab/>
        </w:r>
        <w:r w:rsidR="00352A04">
          <w:rPr>
            <w:noProof/>
            <w:webHidden/>
          </w:rPr>
          <w:fldChar w:fldCharType="begin"/>
        </w:r>
        <w:r w:rsidR="00352A04">
          <w:rPr>
            <w:noProof/>
            <w:webHidden/>
          </w:rPr>
          <w:instrText xml:space="preserve"> PAGEREF _Toc477426163 \h </w:instrText>
        </w:r>
        <w:r w:rsidR="00352A04">
          <w:rPr>
            <w:noProof/>
            <w:webHidden/>
          </w:rPr>
        </w:r>
        <w:r w:rsidR="00352A04">
          <w:rPr>
            <w:noProof/>
            <w:webHidden/>
          </w:rPr>
          <w:fldChar w:fldCharType="separate"/>
        </w:r>
        <w:r w:rsidR="00352A04">
          <w:rPr>
            <w:noProof/>
            <w:webHidden/>
          </w:rPr>
          <w:t>4</w:t>
        </w:r>
        <w:r w:rsidR="00352A04">
          <w:rPr>
            <w:noProof/>
            <w:webHidden/>
          </w:rPr>
          <w:fldChar w:fldCharType="end"/>
        </w:r>
      </w:hyperlink>
    </w:p>
    <w:p w:rsidR="00352A04" w:rsidRDefault="00DD48BD">
      <w:pPr>
        <w:pStyle w:val="TM1"/>
        <w:rPr>
          <w:rFonts w:asciiTheme="minorHAnsi" w:eastAsiaTheme="minorEastAsia" w:hAnsiTheme="minorHAnsi" w:cstheme="minorBidi"/>
          <w:noProof/>
        </w:rPr>
      </w:pPr>
      <w:hyperlink w:anchor="_Toc477426164" w:history="1">
        <w:r w:rsidR="00352A04" w:rsidRPr="00D21DBD">
          <w:rPr>
            <w:rStyle w:val="Lienhypertexte"/>
            <w:rFonts w:cs="Arial"/>
            <w:noProof/>
            <w:spacing w:val="1"/>
            <w:position w:val="-1"/>
          </w:rPr>
          <w:t>ARTICLE 3 - MISSIONS ATTENDUES</w:t>
        </w:r>
        <w:r w:rsidR="00352A04">
          <w:rPr>
            <w:noProof/>
            <w:webHidden/>
          </w:rPr>
          <w:tab/>
        </w:r>
        <w:r w:rsidR="00352A04">
          <w:rPr>
            <w:noProof/>
            <w:webHidden/>
          </w:rPr>
          <w:fldChar w:fldCharType="begin"/>
        </w:r>
        <w:r w:rsidR="00352A04">
          <w:rPr>
            <w:noProof/>
            <w:webHidden/>
          </w:rPr>
          <w:instrText xml:space="preserve"> PAGEREF _Toc477426164 \h </w:instrText>
        </w:r>
        <w:r w:rsidR="00352A04">
          <w:rPr>
            <w:noProof/>
            <w:webHidden/>
          </w:rPr>
        </w:r>
        <w:r w:rsidR="00352A04">
          <w:rPr>
            <w:noProof/>
            <w:webHidden/>
          </w:rPr>
          <w:fldChar w:fldCharType="separate"/>
        </w:r>
        <w:r w:rsidR="00352A04">
          <w:rPr>
            <w:noProof/>
            <w:webHidden/>
          </w:rPr>
          <w:t>4</w:t>
        </w:r>
        <w:r w:rsidR="00352A04">
          <w:rPr>
            <w:noProof/>
            <w:webHidden/>
          </w:rPr>
          <w:fldChar w:fldCharType="end"/>
        </w:r>
      </w:hyperlink>
    </w:p>
    <w:p w:rsidR="00352A04" w:rsidRDefault="00DD48BD">
      <w:pPr>
        <w:pStyle w:val="TM2"/>
        <w:rPr>
          <w:rFonts w:asciiTheme="minorHAnsi" w:eastAsiaTheme="minorEastAsia" w:hAnsiTheme="minorHAnsi" w:cstheme="minorBidi"/>
          <w:noProof/>
        </w:rPr>
      </w:pPr>
      <w:hyperlink w:anchor="_Toc477426165" w:history="1">
        <w:r w:rsidR="00352A04" w:rsidRPr="00D21DBD">
          <w:rPr>
            <w:rStyle w:val="Lienhypertexte"/>
            <w:smallCaps/>
            <w:noProof/>
          </w:rPr>
          <w:t>Article 3.1 - Tranche ferme</w:t>
        </w:r>
        <w:r w:rsidR="00352A04">
          <w:rPr>
            <w:noProof/>
            <w:webHidden/>
          </w:rPr>
          <w:tab/>
        </w:r>
        <w:r w:rsidR="00352A04">
          <w:rPr>
            <w:noProof/>
            <w:webHidden/>
          </w:rPr>
          <w:fldChar w:fldCharType="begin"/>
        </w:r>
        <w:r w:rsidR="00352A04">
          <w:rPr>
            <w:noProof/>
            <w:webHidden/>
          </w:rPr>
          <w:instrText xml:space="preserve"> PAGEREF _Toc477426165 \h </w:instrText>
        </w:r>
        <w:r w:rsidR="00352A04">
          <w:rPr>
            <w:noProof/>
            <w:webHidden/>
          </w:rPr>
        </w:r>
        <w:r w:rsidR="00352A04">
          <w:rPr>
            <w:noProof/>
            <w:webHidden/>
          </w:rPr>
          <w:fldChar w:fldCharType="separate"/>
        </w:r>
        <w:r w:rsidR="00352A04">
          <w:rPr>
            <w:noProof/>
            <w:webHidden/>
          </w:rPr>
          <w:t>4</w:t>
        </w:r>
        <w:r w:rsidR="00352A04">
          <w:rPr>
            <w:noProof/>
            <w:webHidden/>
          </w:rPr>
          <w:fldChar w:fldCharType="end"/>
        </w:r>
      </w:hyperlink>
    </w:p>
    <w:p w:rsidR="00352A04" w:rsidRDefault="00DD48BD">
      <w:pPr>
        <w:pStyle w:val="TM2"/>
        <w:rPr>
          <w:rFonts w:asciiTheme="minorHAnsi" w:eastAsiaTheme="minorEastAsia" w:hAnsiTheme="minorHAnsi" w:cstheme="minorBidi"/>
          <w:noProof/>
        </w:rPr>
      </w:pPr>
      <w:hyperlink w:anchor="_Toc477426166" w:history="1">
        <w:r w:rsidR="00352A04" w:rsidRPr="00D21DBD">
          <w:rPr>
            <w:rStyle w:val="Lienhypertexte"/>
            <w:smallCaps/>
            <w:noProof/>
          </w:rPr>
          <w:t>Article 3.2 - Tranche optionnelle</w:t>
        </w:r>
        <w:r w:rsidR="00352A04">
          <w:rPr>
            <w:noProof/>
            <w:webHidden/>
          </w:rPr>
          <w:tab/>
        </w:r>
        <w:r w:rsidR="00352A04">
          <w:rPr>
            <w:noProof/>
            <w:webHidden/>
          </w:rPr>
          <w:fldChar w:fldCharType="begin"/>
        </w:r>
        <w:r w:rsidR="00352A04">
          <w:rPr>
            <w:noProof/>
            <w:webHidden/>
          </w:rPr>
          <w:instrText xml:space="preserve"> PAGEREF _Toc477426166 \h </w:instrText>
        </w:r>
        <w:r w:rsidR="00352A04">
          <w:rPr>
            <w:noProof/>
            <w:webHidden/>
          </w:rPr>
        </w:r>
        <w:r w:rsidR="00352A04">
          <w:rPr>
            <w:noProof/>
            <w:webHidden/>
          </w:rPr>
          <w:fldChar w:fldCharType="separate"/>
        </w:r>
        <w:r w:rsidR="00352A04">
          <w:rPr>
            <w:noProof/>
            <w:webHidden/>
          </w:rPr>
          <w:t>5</w:t>
        </w:r>
        <w:r w:rsidR="00352A04">
          <w:rPr>
            <w:noProof/>
            <w:webHidden/>
          </w:rPr>
          <w:fldChar w:fldCharType="end"/>
        </w:r>
      </w:hyperlink>
    </w:p>
    <w:p w:rsidR="00352A04" w:rsidRDefault="00DD48BD">
      <w:pPr>
        <w:pStyle w:val="TM1"/>
        <w:rPr>
          <w:rFonts w:asciiTheme="minorHAnsi" w:eastAsiaTheme="minorEastAsia" w:hAnsiTheme="minorHAnsi" w:cstheme="minorBidi"/>
          <w:noProof/>
        </w:rPr>
      </w:pPr>
      <w:hyperlink w:anchor="_Toc477426167" w:history="1">
        <w:r w:rsidR="00352A04" w:rsidRPr="00D21DBD">
          <w:rPr>
            <w:rStyle w:val="Lienhypertexte"/>
            <w:rFonts w:cs="Arial"/>
            <w:noProof/>
            <w:spacing w:val="1"/>
            <w:position w:val="-1"/>
          </w:rPr>
          <w:t>ARTICLE 4 - DELAIS D'EXECUTION</w:t>
        </w:r>
        <w:r w:rsidR="00352A04">
          <w:rPr>
            <w:noProof/>
            <w:webHidden/>
          </w:rPr>
          <w:tab/>
        </w:r>
        <w:r w:rsidR="00352A04">
          <w:rPr>
            <w:noProof/>
            <w:webHidden/>
          </w:rPr>
          <w:fldChar w:fldCharType="begin"/>
        </w:r>
        <w:r w:rsidR="00352A04">
          <w:rPr>
            <w:noProof/>
            <w:webHidden/>
          </w:rPr>
          <w:instrText xml:space="preserve"> PAGEREF _Toc477426167 \h </w:instrText>
        </w:r>
        <w:r w:rsidR="00352A04">
          <w:rPr>
            <w:noProof/>
            <w:webHidden/>
          </w:rPr>
        </w:r>
        <w:r w:rsidR="00352A04">
          <w:rPr>
            <w:noProof/>
            <w:webHidden/>
          </w:rPr>
          <w:fldChar w:fldCharType="separate"/>
        </w:r>
        <w:r w:rsidR="00352A04">
          <w:rPr>
            <w:noProof/>
            <w:webHidden/>
          </w:rPr>
          <w:t>6</w:t>
        </w:r>
        <w:r w:rsidR="00352A04">
          <w:rPr>
            <w:noProof/>
            <w:webHidden/>
          </w:rPr>
          <w:fldChar w:fldCharType="end"/>
        </w:r>
      </w:hyperlink>
    </w:p>
    <w:p w:rsidR="00352A04" w:rsidRDefault="00DD48BD">
      <w:pPr>
        <w:pStyle w:val="TM1"/>
        <w:rPr>
          <w:rFonts w:asciiTheme="minorHAnsi" w:eastAsiaTheme="minorEastAsia" w:hAnsiTheme="minorHAnsi" w:cstheme="minorBidi"/>
          <w:noProof/>
        </w:rPr>
      </w:pPr>
      <w:hyperlink w:anchor="_Toc477426168" w:history="1">
        <w:r w:rsidR="00352A04" w:rsidRPr="00D21DBD">
          <w:rPr>
            <w:rStyle w:val="Lienhypertexte"/>
            <w:rFonts w:cs="Arial"/>
            <w:noProof/>
            <w:spacing w:val="1"/>
            <w:position w:val="-1"/>
          </w:rPr>
          <w:t>ARTICLE 5 - CLAUSES ADMINISTRATIVES PARTICULIERES</w:t>
        </w:r>
        <w:r w:rsidR="00352A04">
          <w:rPr>
            <w:noProof/>
            <w:webHidden/>
          </w:rPr>
          <w:tab/>
        </w:r>
        <w:r w:rsidR="00352A04">
          <w:rPr>
            <w:noProof/>
            <w:webHidden/>
          </w:rPr>
          <w:fldChar w:fldCharType="begin"/>
        </w:r>
        <w:r w:rsidR="00352A04">
          <w:rPr>
            <w:noProof/>
            <w:webHidden/>
          </w:rPr>
          <w:instrText xml:space="preserve"> PAGEREF _Toc477426168 \h </w:instrText>
        </w:r>
        <w:r w:rsidR="00352A04">
          <w:rPr>
            <w:noProof/>
            <w:webHidden/>
          </w:rPr>
        </w:r>
        <w:r w:rsidR="00352A04">
          <w:rPr>
            <w:noProof/>
            <w:webHidden/>
          </w:rPr>
          <w:fldChar w:fldCharType="separate"/>
        </w:r>
        <w:r w:rsidR="00352A04">
          <w:rPr>
            <w:noProof/>
            <w:webHidden/>
          </w:rPr>
          <w:t>6</w:t>
        </w:r>
        <w:r w:rsidR="00352A04">
          <w:rPr>
            <w:noProof/>
            <w:webHidden/>
          </w:rPr>
          <w:fldChar w:fldCharType="end"/>
        </w:r>
      </w:hyperlink>
    </w:p>
    <w:p w:rsidR="00352A04" w:rsidRDefault="00DD48BD">
      <w:pPr>
        <w:pStyle w:val="TM2"/>
        <w:rPr>
          <w:rFonts w:asciiTheme="minorHAnsi" w:eastAsiaTheme="minorEastAsia" w:hAnsiTheme="minorHAnsi" w:cstheme="minorBidi"/>
          <w:noProof/>
        </w:rPr>
      </w:pPr>
      <w:hyperlink w:anchor="_Toc477426169" w:history="1">
        <w:r w:rsidR="00352A04" w:rsidRPr="00D21DBD">
          <w:rPr>
            <w:rStyle w:val="Lienhypertexte"/>
            <w:smallCaps/>
            <w:noProof/>
          </w:rPr>
          <w:t>Article 5.1 - Prix du marché</w:t>
        </w:r>
        <w:r w:rsidR="00352A04">
          <w:rPr>
            <w:noProof/>
            <w:webHidden/>
          </w:rPr>
          <w:tab/>
        </w:r>
        <w:r w:rsidR="00352A04">
          <w:rPr>
            <w:noProof/>
            <w:webHidden/>
          </w:rPr>
          <w:fldChar w:fldCharType="begin"/>
        </w:r>
        <w:r w:rsidR="00352A04">
          <w:rPr>
            <w:noProof/>
            <w:webHidden/>
          </w:rPr>
          <w:instrText xml:space="preserve"> PAGEREF _Toc477426169 \h </w:instrText>
        </w:r>
        <w:r w:rsidR="00352A04">
          <w:rPr>
            <w:noProof/>
            <w:webHidden/>
          </w:rPr>
        </w:r>
        <w:r w:rsidR="00352A04">
          <w:rPr>
            <w:noProof/>
            <w:webHidden/>
          </w:rPr>
          <w:fldChar w:fldCharType="separate"/>
        </w:r>
        <w:r w:rsidR="00352A04">
          <w:rPr>
            <w:noProof/>
            <w:webHidden/>
          </w:rPr>
          <w:t>6</w:t>
        </w:r>
        <w:r w:rsidR="00352A04">
          <w:rPr>
            <w:noProof/>
            <w:webHidden/>
          </w:rPr>
          <w:fldChar w:fldCharType="end"/>
        </w:r>
      </w:hyperlink>
    </w:p>
    <w:p w:rsidR="00352A04" w:rsidRDefault="00DD48BD">
      <w:pPr>
        <w:pStyle w:val="TM2"/>
        <w:rPr>
          <w:rFonts w:asciiTheme="minorHAnsi" w:eastAsiaTheme="minorEastAsia" w:hAnsiTheme="minorHAnsi" w:cstheme="minorBidi"/>
          <w:noProof/>
        </w:rPr>
      </w:pPr>
      <w:hyperlink w:anchor="_Toc477426170" w:history="1">
        <w:r w:rsidR="00352A04" w:rsidRPr="00D21DBD">
          <w:rPr>
            <w:rStyle w:val="Lienhypertexte"/>
            <w:smallCaps/>
            <w:noProof/>
          </w:rPr>
          <w:t>Article 5.2 - Règlement des comptes</w:t>
        </w:r>
        <w:r w:rsidR="00352A04">
          <w:rPr>
            <w:noProof/>
            <w:webHidden/>
          </w:rPr>
          <w:tab/>
        </w:r>
        <w:r w:rsidR="00352A04">
          <w:rPr>
            <w:noProof/>
            <w:webHidden/>
          </w:rPr>
          <w:fldChar w:fldCharType="begin"/>
        </w:r>
        <w:r w:rsidR="00352A04">
          <w:rPr>
            <w:noProof/>
            <w:webHidden/>
          </w:rPr>
          <w:instrText xml:space="preserve"> PAGEREF _Toc477426170 \h </w:instrText>
        </w:r>
        <w:r w:rsidR="00352A04">
          <w:rPr>
            <w:noProof/>
            <w:webHidden/>
          </w:rPr>
        </w:r>
        <w:r w:rsidR="00352A04">
          <w:rPr>
            <w:noProof/>
            <w:webHidden/>
          </w:rPr>
          <w:fldChar w:fldCharType="separate"/>
        </w:r>
        <w:r w:rsidR="00352A04">
          <w:rPr>
            <w:noProof/>
            <w:webHidden/>
          </w:rPr>
          <w:t>7</w:t>
        </w:r>
        <w:r w:rsidR="00352A04">
          <w:rPr>
            <w:noProof/>
            <w:webHidden/>
          </w:rPr>
          <w:fldChar w:fldCharType="end"/>
        </w:r>
      </w:hyperlink>
    </w:p>
    <w:p w:rsidR="00352A04" w:rsidRDefault="00DD48BD">
      <w:pPr>
        <w:pStyle w:val="TM2"/>
        <w:rPr>
          <w:rFonts w:asciiTheme="minorHAnsi" w:eastAsiaTheme="minorEastAsia" w:hAnsiTheme="minorHAnsi" w:cstheme="minorBidi"/>
          <w:noProof/>
        </w:rPr>
      </w:pPr>
      <w:hyperlink w:anchor="_Toc477426171" w:history="1">
        <w:r w:rsidR="00352A04" w:rsidRPr="00D21DBD">
          <w:rPr>
            <w:rStyle w:val="Lienhypertexte"/>
            <w:smallCaps/>
            <w:noProof/>
          </w:rPr>
          <w:t>Article 5.3 - Pénalités de retard</w:t>
        </w:r>
        <w:r w:rsidR="00352A04">
          <w:rPr>
            <w:noProof/>
            <w:webHidden/>
          </w:rPr>
          <w:tab/>
        </w:r>
        <w:r w:rsidR="00352A04">
          <w:rPr>
            <w:noProof/>
            <w:webHidden/>
          </w:rPr>
          <w:fldChar w:fldCharType="begin"/>
        </w:r>
        <w:r w:rsidR="00352A04">
          <w:rPr>
            <w:noProof/>
            <w:webHidden/>
          </w:rPr>
          <w:instrText xml:space="preserve"> PAGEREF _Toc477426171 \h </w:instrText>
        </w:r>
        <w:r w:rsidR="00352A04">
          <w:rPr>
            <w:noProof/>
            <w:webHidden/>
          </w:rPr>
        </w:r>
        <w:r w:rsidR="00352A04">
          <w:rPr>
            <w:noProof/>
            <w:webHidden/>
          </w:rPr>
          <w:fldChar w:fldCharType="separate"/>
        </w:r>
        <w:r w:rsidR="00352A04">
          <w:rPr>
            <w:noProof/>
            <w:webHidden/>
          </w:rPr>
          <w:t>7</w:t>
        </w:r>
        <w:r w:rsidR="00352A04">
          <w:rPr>
            <w:noProof/>
            <w:webHidden/>
          </w:rPr>
          <w:fldChar w:fldCharType="end"/>
        </w:r>
      </w:hyperlink>
    </w:p>
    <w:p w:rsidR="00352A04" w:rsidRDefault="00DD48BD">
      <w:pPr>
        <w:pStyle w:val="TM2"/>
        <w:rPr>
          <w:rFonts w:asciiTheme="minorHAnsi" w:eastAsiaTheme="minorEastAsia" w:hAnsiTheme="minorHAnsi" w:cstheme="minorBidi"/>
          <w:noProof/>
        </w:rPr>
      </w:pPr>
      <w:hyperlink w:anchor="_Toc477426172" w:history="1">
        <w:r w:rsidR="00352A04" w:rsidRPr="00D21DBD">
          <w:rPr>
            <w:rStyle w:val="Lienhypertexte"/>
            <w:smallCaps/>
            <w:noProof/>
          </w:rPr>
          <w:t>Article 5.4 - Propriété intellectuelle et secret professionnel</w:t>
        </w:r>
        <w:r w:rsidR="00352A04">
          <w:rPr>
            <w:noProof/>
            <w:webHidden/>
          </w:rPr>
          <w:tab/>
        </w:r>
        <w:r w:rsidR="00352A04">
          <w:rPr>
            <w:noProof/>
            <w:webHidden/>
          </w:rPr>
          <w:fldChar w:fldCharType="begin"/>
        </w:r>
        <w:r w:rsidR="00352A04">
          <w:rPr>
            <w:noProof/>
            <w:webHidden/>
          </w:rPr>
          <w:instrText xml:space="preserve"> PAGEREF _Toc477426172 \h </w:instrText>
        </w:r>
        <w:r w:rsidR="00352A04">
          <w:rPr>
            <w:noProof/>
            <w:webHidden/>
          </w:rPr>
        </w:r>
        <w:r w:rsidR="00352A04">
          <w:rPr>
            <w:noProof/>
            <w:webHidden/>
          </w:rPr>
          <w:fldChar w:fldCharType="separate"/>
        </w:r>
        <w:r w:rsidR="00352A04">
          <w:rPr>
            <w:noProof/>
            <w:webHidden/>
          </w:rPr>
          <w:t>7</w:t>
        </w:r>
        <w:r w:rsidR="00352A04">
          <w:rPr>
            <w:noProof/>
            <w:webHidden/>
          </w:rPr>
          <w:fldChar w:fldCharType="end"/>
        </w:r>
      </w:hyperlink>
    </w:p>
    <w:p w:rsidR="00352A04" w:rsidRDefault="00DD48BD">
      <w:pPr>
        <w:pStyle w:val="TM2"/>
        <w:rPr>
          <w:rFonts w:asciiTheme="minorHAnsi" w:eastAsiaTheme="minorEastAsia" w:hAnsiTheme="minorHAnsi" w:cstheme="minorBidi"/>
          <w:noProof/>
        </w:rPr>
      </w:pPr>
      <w:hyperlink w:anchor="_Toc477426173" w:history="1">
        <w:r w:rsidR="00352A04" w:rsidRPr="00D21DBD">
          <w:rPr>
            <w:rStyle w:val="Lienhypertexte"/>
            <w:smallCaps/>
            <w:noProof/>
          </w:rPr>
          <w:t>Article 5.5 - Résiliation du marché</w:t>
        </w:r>
        <w:r w:rsidR="00352A04">
          <w:rPr>
            <w:noProof/>
            <w:webHidden/>
          </w:rPr>
          <w:tab/>
        </w:r>
        <w:r w:rsidR="00352A04">
          <w:rPr>
            <w:noProof/>
            <w:webHidden/>
          </w:rPr>
          <w:fldChar w:fldCharType="begin"/>
        </w:r>
        <w:r w:rsidR="00352A04">
          <w:rPr>
            <w:noProof/>
            <w:webHidden/>
          </w:rPr>
          <w:instrText xml:space="preserve"> PAGEREF _Toc477426173 \h </w:instrText>
        </w:r>
        <w:r w:rsidR="00352A04">
          <w:rPr>
            <w:noProof/>
            <w:webHidden/>
          </w:rPr>
        </w:r>
        <w:r w:rsidR="00352A04">
          <w:rPr>
            <w:noProof/>
            <w:webHidden/>
          </w:rPr>
          <w:fldChar w:fldCharType="separate"/>
        </w:r>
        <w:r w:rsidR="00352A04">
          <w:rPr>
            <w:noProof/>
            <w:webHidden/>
          </w:rPr>
          <w:t>7</w:t>
        </w:r>
        <w:r w:rsidR="00352A04">
          <w:rPr>
            <w:noProof/>
            <w:webHidden/>
          </w:rPr>
          <w:fldChar w:fldCharType="end"/>
        </w:r>
      </w:hyperlink>
    </w:p>
    <w:p w:rsidR="00352A04" w:rsidRDefault="00DD48BD">
      <w:pPr>
        <w:pStyle w:val="TM2"/>
        <w:rPr>
          <w:rFonts w:asciiTheme="minorHAnsi" w:eastAsiaTheme="minorEastAsia" w:hAnsiTheme="minorHAnsi" w:cstheme="minorBidi"/>
          <w:noProof/>
        </w:rPr>
      </w:pPr>
      <w:hyperlink w:anchor="_Toc477426174" w:history="1">
        <w:r w:rsidR="00352A04" w:rsidRPr="00D21DBD">
          <w:rPr>
            <w:rStyle w:val="Lienhypertexte"/>
            <w:smallCaps/>
            <w:noProof/>
          </w:rPr>
          <w:t>Article 5.6 - Assurances</w:t>
        </w:r>
        <w:r w:rsidR="00352A04">
          <w:rPr>
            <w:noProof/>
            <w:webHidden/>
          </w:rPr>
          <w:tab/>
        </w:r>
        <w:r w:rsidR="00352A04">
          <w:rPr>
            <w:noProof/>
            <w:webHidden/>
          </w:rPr>
          <w:fldChar w:fldCharType="begin"/>
        </w:r>
        <w:r w:rsidR="00352A04">
          <w:rPr>
            <w:noProof/>
            <w:webHidden/>
          </w:rPr>
          <w:instrText xml:space="preserve"> PAGEREF _Toc477426174 \h </w:instrText>
        </w:r>
        <w:r w:rsidR="00352A04">
          <w:rPr>
            <w:noProof/>
            <w:webHidden/>
          </w:rPr>
        </w:r>
        <w:r w:rsidR="00352A04">
          <w:rPr>
            <w:noProof/>
            <w:webHidden/>
          </w:rPr>
          <w:fldChar w:fldCharType="separate"/>
        </w:r>
        <w:r w:rsidR="00352A04">
          <w:rPr>
            <w:noProof/>
            <w:webHidden/>
          </w:rPr>
          <w:t>8</w:t>
        </w:r>
        <w:r w:rsidR="00352A04">
          <w:rPr>
            <w:noProof/>
            <w:webHidden/>
          </w:rPr>
          <w:fldChar w:fldCharType="end"/>
        </w:r>
      </w:hyperlink>
    </w:p>
    <w:p w:rsidR="00352A04" w:rsidRDefault="00DD48BD">
      <w:pPr>
        <w:pStyle w:val="TM2"/>
        <w:rPr>
          <w:rFonts w:asciiTheme="minorHAnsi" w:eastAsiaTheme="minorEastAsia" w:hAnsiTheme="minorHAnsi" w:cstheme="minorBidi"/>
          <w:noProof/>
        </w:rPr>
      </w:pPr>
      <w:hyperlink w:anchor="_Toc477426175" w:history="1">
        <w:r w:rsidR="00352A04" w:rsidRPr="00D21DBD">
          <w:rPr>
            <w:rStyle w:val="Lienhypertexte"/>
            <w:smallCaps/>
            <w:noProof/>
          </w:rPr>
          <w:t>Article 5.7 - Litiges et différends</w:t>
        </w:r>
        <w:r w:rsidR="00352A04">
          <w:rPr>
            <w:noProof/>
            <w:webHidden/>
          </w:rPr>
          <w:tab/>
        </w:r>
        <w:r w:rsidR="00352A04">
          <w:rPr>
            <w:noProof/>
            <w:webHidden/>
          </w:rPr>
          <w:fldChar w:fldCharType="begin"/>
        </w:r>
        <w:r w:rsidR="00352A04">
          <w:rPr>
            <w:noProof/>
            <w:webHidden/>
          </w:rPr>
          <w:instrText xml:space="preserve"> PAGEREF _Toc477426175 \h </w:instrText>
        </w:r>
        <w:r w:rsidR="00352A04">
          <w:rPr>
            <w:noProof/>
            <w:webHidden/>
          </w:rPr>
        </w:r>
        <w:r w:rsidR="00352A04">
          <w:rPr>
            <w:noProof/>
            <w:webHidden/>
          </w:rPr>
          <w:fldChar w:fldCharType="separate"/>
        </w:r>
        <w:r w:rsidR="00352A04">
          <w:rPr>
            <w:noProof/>
            <w:webHidden/>
          </w:rPr>
          <w:t>8</w:t>
        </w:r>
        <w:r w:rsidR="00352A04">
          <w:rPr>
            <w:noProof/>
            <w:webHidden/>
          </w:rPr>
          <w:fldChar w:fldCharType="end"/>
        </w:r>
      </w:hyperlink>
    </w:p>
    <w:p w:rsidR="00352A04" w:rsidRDefault="00DD48BD">
      <w:pPr>
        <w:pStyle w:val="TM2"/>
        <w:rPr>
          <w:rFonts w:asciiTheme="minorHAnsi" w:eastAsiaTheme="minorEastAsia" w:hAnsiTheme="minorHAnsi" w:cstheme="minorBidi"/>
          <w:noProof/>
        </w:rPr>
      </w:pPr>
      <w:hyperlink w:anchor="_Toc477426176" w:history="1">
        <w:r w:rsidR="00352A04" w:rsidRPr="00D21DBD">
          <w:rPr>
            <w:rStyle w:val="Lienhypertexte"/>
            <w:smallCaps/>
            <w:noProof/>
          </w:rPr>
          <w:t>Article 5.8 - Dérogations au CCAG-PI</w:t>
        </w:r>
        <w:r w:rsidR="00352A04">
          <w:rPr>
            <w:noProof/>
            <w:webHidden/>
          </w:rPr>
          <w:tab/>
        </w:r>
        <w:r w:rsidR="00352A04">
          <w:rPr>
            <w:noProof/>
            <w:webHidden/>
          </w:rPr>
          <w:fldChar w:fldCharType="begin"/>
        </w:r>
        <w:r w:rsidR="00352A04">
          <w:rPr>
            <w:noProof/>
            <w:webHidden/>
          </w:rPr>
          <w:instrText xml:space="preserve"> PAGEREF _Toc477426176 \h </w:instrText>
        </w:r>
        <w:r w:rsidR="00352A04">
          <w:rPr>
            <w:noProof/>
            <w:webHidden/>
          </w:rPr>
        </w:r>
        <w:r w:rsidR="00352A04">
          <w:rPr>
            <w:noProof/>
            <w:webHidden/>
          </w:rPr>
          <w:fldChar w:fldCharType="separate"/>
        </w:r>
        <w:r w:rsidR="00352A04">
          <w:rPr>
            <w:noProof/>
            <w:webHidden/>
          </w:rPr>
          <w:t>8</w:t>
        </w:r>
        <w:r w:rsidR="00352A04">
          <w:rPr>
            <w:noProof/>
            <w:webHidden/>
          </w:rPr>
          <w:fldChar w:fldCharType="end"/>
        </w:r>
      </w:hyperlink>
    </w:p>
    <w:p w:rsidR="00352A04" w:rsidRDefault="00DD48BD">
      <w:pPr>
        <w:pStyle w:val="TM1"/>
        <w:rPr>
          <w:rFonts w:asciiTheme="minorHAnsi" w:eastAsiaTheme="minorEastAsia" w:hAnsiTheme="minorHAnsi" w:cstheme="minorBidi"/>
          <w:noProof/>
        </w:rPr>
      </w:pPr>
      <w:hyperlink w:anchor="_Toc477426177" w:history="1">
        <w:r w:rsidR="00352A04" w:rsidRPr="00D21DBD">
          <w:rPr>
            <w:rStyle w:val="Lienhypertexte"/>
            <w:rFonts w:cs="Arial"/>
            <w:noProof/>
            <w:spacing w:val="1"/>
            <w:position w:val="-1"/>
          </w:rPr>
          <w:t>ARTICLE 6 - CONTRACTANTS</w:t>
        </w:r>
        <w:r w:rsidR="00352A04">
          <w:rPr>
            <w:noProof/>
            <w:webHidden/>
          </w:rPr>
          <w:tab/>
        </w:r>
        <w:r w:rsidR="00352A04">
          <w:rPr>
            <w:noProof/>
            <w:webHidden/>
          </w:rPr>
          <w:fldChar w:fldCharType="begin"/>
        </w:r>
        <w:r w:rsidR="00352A04">
          <w:rPr>
            <w:noProof/>
            <w:webHidden/>
          </w:rPr>
          <w:instrText xml:space="preserve"> PAGEREF _Toc477426177 \h </w:instrText>
        </w:r>
        <w:r w:rsidR="00352A04">
          <w:rPr>
            <w:noProof/>
            <w:webHidden/>
          </w:rPr>
        </w:r>
        <w:r w:rsidR="00352A04">
          <w:rPr>
            <w:noProof/>
            <w:webHidden/>
          </w:rPr>
          <w:fldChar w:fldCharType="separate"/>
        </w:r>
        <w:r w:rsidR="00352A04">
          <w:rPr>
            <w:noProof/>
            <w:webHidden/>
          </w:rPr>
          <w:t>9</w:t>
        </w:r>
        <w:r w:rsidR="00352A04">
          <w:rPr>
            <w:noProof/>
            <w:webHidden/>
          </w:rPr>
          <w:fldChar w:fldCharType="end"/>
        </w:r>
      </w:hyperlink>
    </w:p>
    <w:p w:rsidR="00352A04" w:rsidRDefault="00DD48BD">
      <w:pPr>
        <w:pStyle w:val="TM1"/>
        <w:rPr>
          <w:rFonts w:asciiTheme="minorHAnsi" w:eastAsiaTheme="minorEastAsia" w:hAnsiTheme="minorHAnsi" w:cstheme="minorBidi"/>
          <w:noProof/>
        </w:rPr>
      </w:pPr>
      <w:hyperlink w:anchor="_Toc477426178" w:history="1">
        <w:r w:rsidR="00352A04" w:rsidRPr="00D21DBD">
          <w:rPr>
            <w:rStyle w:val="Lienhypertexte"/>
            <w:rFonts w:cs="Arial"/>
            <w:noProof/>
            <w:spacing w:val="1"/>
            <w:position w:val="-1"/>
          </w:rPr>
          <w:t>ARTICLE 7 - DELAIS D'EXECUTION</w:t>
        </w:r>
        <w:r w:rsidR="00352A04">
          <w:rPr>
            <w:noProof/>
            <w:webHidden/>
          </w:rPr>
          <w:tab/>
        </w:r>
        <w:r w:rsidR="00352A04">
          <w:rPr>
            <w:noProof/>
            <w:webHidden/>
          </w:rPr>
          <w:fldChar w:fldCharType="begin"/>
        </w:r>
        <w:r w:rsidR="00352A04">
          <w:rPr>
            <w:noProof/>
            <w:webHidden/>
          </w:rPr>
          <w:instrText xml:space="preserve"> PAGEREF _Toc477426178 \h </w:instrText>
        </w:r>
        <w:r w:rsidR="00352A04">
          <w:rPr>
            <w:noProof/>
            <w:webHidden/>
          </w:rPr>
        </w:r>
        <w:r w:rsidR="00352A04">
          <w:rPr>
            <w:noProof/>
            <w:webHidden/>
          </w:rPr>
          <w:fldChar w:fldCharType="separate"/>
        </w:r>
        <w:r w:rsidR="00352A04">
          <w:rPr>
            <w:noProof/>
            <w:webHidden/>
          </w:rPr>
          <w:t>11</w:t>
        </w:r>
        <w:r w:rsidR="00352A04">
          <w:rPr>
            <w:noProof/>
            <w:webHidden/>
          </w:rPr>
          <w:fldChar w:fldCharType="end"/>
        </w:r>
      </w:hyperlink>
    </w:p>
    <w:p w:rsidR="00352A04" w:rsidRDefault="00DD48BD">
      <w:pPr>
        <w:pStyle w:val="TM1"/>
        <w:rPr>
          <w:rFonts w:asciiTheme="minorHAnsi" w:eastAsiaTheme="minorEastAsia" w:hAnsiTheme="minorHAnsi" w:cstheme="minorBidi"/>
          <w:noProof/>
        </w:rPr>
      </w:pPr>
      <w:hyperlink w:anchor="_Toc477426179" w:history="1">
        <w:r w:rsidR="00352A04" w:rsidRPr="00D21DBD">
          <w:rPr>
            <w:rStyle w:val="Lienhypertexte"/>
            <w:rFonts w:cs="Arial"/>
            <w:noProof/>
            <w:spacing w:val="1"/>
            <w:position w:val="-1"/>
          </w:rPr>
          <w:t>ARTICLE 8 - PRIX</w:t>
        </w:r>
        <w:r w:rsidR="00352A04">
          <w:rPr>
            <w:noProof/>
            <w:webHidden/>
          </w:rPr>
          <w:tab/>
        </w:r>
        <w:r w:rsidR="00352A04">
          <w:rPr>
            <w:noProof/>
            <w:webHidden/>
          </w:rPr>
          <w:fldChar w:fldCharType="begin"/>
        </w:r>
        <w:r w:rsidR="00352A04">
          <w:rPr>
            <w:noProof/>
            <w:webHidden/>
          </w:rPr>
          <w:instrText xml:space="preserve"> PAGEREF _Toc477426179 \h </w:instrText>
        </w:r>
        <w:r w:rsidR="00352A04">
          <w:rPr>
            <w:noProof/>
            <w:webHidden/>
          </w:rPr>
        </w:r>
        <w:r w:rsidR="00352A04">
          <w:rPr>
            <w:noProof/>
            <w:webHidden/>
          </w:rPr>
          <w:fldChar w:fldCharType="separate"/>
        </w:r>
        <w:r w:rsidR="00352A04">
          <w:rPr>
            <w:noProof/>
            <w:webHidden/>
          </w:rPr>
          <w:t>11</w:t>
        </w:r>
        <w:r w:rsidR="00352A04">
          <w:rPr>
            <w:noProof/>
            <w:webHidden/>
          </w:rPr>
          <w:fldChar w:fldCharType="end"/>
        </w:r>
      </w:hyperlink>
    </w:p>
    <w:p w:rsidR="00352A04" w:rsidRDefault="00DD48BD">
      <w:pPr>
        <w:pStyle w:val="TM1"/>
        <w:rPr>
          <w:rFonts w:asciiTheme="minorHAnsi" w:eastAsiaTheme="minorEastAsia" w:hAnsiTheme="minorHAnsi" w:cstheme="minorBidi"/>
          <w:noProof/>
        </w:rPr>
      </w:pPr>
      <w:hyperlink w:anchor="_Toc477426180" w:history="1">
        <w:r w:rsidR="00352A04" w:rsidRPr="00D21DBD">
          <w:rPr>
            <w:rStyle w:val="Lienhypertexte"/>
            <w:rFonts w:cs="Arial"/>
            <w:noProof/>
            <w:spacing w:val="1"/>
            <w:position w:val="-1"/>
          </w:rPr>
          <w:t>ARTICLE 9 - PAIEMENT</w:t>
        </w:r>
        <w:r w:rsidR="00352A04">
          <w:rPr>
            <w:noProof/>
            <w:webHidden/>
          </w:rPr>
          <w:tab/>
        </w:r>
        <w:r w:rsidR="00352A04">
          <w:rPr>
            <w:noProof/>
            <w:webHidden/>
          </w:rPr>
          <w:fldChar w:fldCharType="begin"/>
        </w:r>
        <w:r w:rsidR="00352A04">
          <w:rPr>
            <w:noProof/>
            <w:webHidden/>
          </w:rPr>
          <w:instrText xml:space="preserve"> PAGEREF _Toc477426180 \h </w:instrText>
        </w:r>
        <w:r w:rsidR="00352A04">
          <w:rPr>
            <w:noProof/>
            <w:webHidden/>
          </w:rPr>
        </w:r>
        <w:r w:rsidR="00352A04">
          <w:rPr>
            <w:noProof/>
            <w:webHidden/>
          </w:rPr>
          <w:fldChar w:fldCharType="separate"/>
        </w:r>
        <w:r w:rsidR="00352A04">
          <w:rPr>
            <w:noProof/>
            <w:webHidden/>
          </w:rPr>
          <w:t>12</w:t>
        </w:r>
        <w:r w:rsidR="00352A04">
          <w:rPr>
            <w:noProof/>
            <w:webHidden/>
          </w:rPr>
          <w:fldChar w:fldCharType="end"/>
        </w:r>
      </w:hyperlink>
    </w:p>
    <w:p w:rsidR="00C45630" w:rsidRDefault="00921D66" w:rsidP="00156382">
      <w:pPr>
        <w:widowControl w:val="0"/>
        <w:autoSpaceDE w:val="0"/>
        <w:autoSpaceDN w:val="0"/>
        <w:adjustRightInd w:val="0"/>
        <w:spacing w:before="6" w:after="0" w:line="100" w:lineRule="exact"/>
      </w:pPr>
      <w:r>
        <w:fldChar w:fldCharType="end"/>
      </w:r>
    </w:p>
    <w:p w:rsidR="00C45630" w:rsidRDefault="00C45630" w:rsidP="00156382">
      <w:pPr>
        <w:widowControl w:val="0"/>
        <w:autoSpaceDE w:val="0"/>
        <w:autoSpaceDN w:val="0"/>
        <w:adjustRightInd w:val="0"/>
        <w:spacing w:before="6" w:after="0" w:line="100" w:lineRule="exact"/>
      </w:pPr>
    </w:p>
    <w:p w:rsidR="00C45630" w:rsidRDefault="00B53EAF" w:rsidP="00156382">
      <w:pPr>
        <w:widowControl w:val="0"/>
        <w:autoSpaceDE w:val="0"/>
        <w:autoSpaceDN w:val="0"/>
        <w:adjustRightInd w:val="0"/>
        <w:spacing w:before="6" w:after="0" w:line="100" w:lineRule="exact"/>
      </w:pPr>
      <w:r>
        <w:br w:type="page"/>
      </w:r>
    </w:p>
    <w:p w:rsidR="00C45630" w:rsidRPr="007C0938" w:rsidRDefault="00C45630" w:rsidP="00FE3092">
      <w:pPr>
        <w:pStyle w:val="Titre1"/>
        <w:shd w:val="clear" w:color="auto" w:fill="E0E0E0"/>
        <w:spacing w:after="100"/>
        <w:ind w:right="-198"/>
        <w:rPr>
          <w:rFonts w:ascii="Calibri" w:hAnsi="Calibri" w:cs="Arial"/>
          <w:sz w:val="24"/>
          <w:szCs w:val="24"/>
        </w:rPr>
      </w:pPr>
      <w:bookmarkStart w:id="0" w:name="_Toc477426159"/>
      <w:r>
        <w:rPr>
          <w:rFonts w:ascii="Calibri" w:hAnsi="Calibri" w:cs="Arial"/>
          <w:bCs w:val="0"/>
          <w:spacing w:val="1"/>
          <w:position w:val="-1"/>
          <w:sz w:val="24"/>
          <w:szCs w:val="24"/>
        </w:rPr>
        <w:lastRenderedPageBreak/>
        <w:t>ARTICLE 1</w:t>
      </w:r>
      <w:r w:rsidRPr="007C0938">
        <w:rPr>
          <w:rFonts w:ascii="Calibri" w:hAnsi="Calibri" w:cs="Arial"/>
          <w:bCs w:val="0"/>
          <w:spacing w:val="1"/>
          <w:position w:val="-1"/>
          <w:sz w:val="24"/>
          <w:szCs w:val="24"/>
        </w:rPr>
        <w:t xml:space="preserve"> - </w:t>
      </w:r>
      <w:r>
        <w:rPr>
          <w:rFonts w:ascii="Calibri" w:hAnsi="Calibri" w:cs="Arial"/>
          <w:bCs w:val="0"/>
          <w:spacing w:val="1"/>
          <w:position w:val="-1"/>
          <w:sz w:val="24"/>
          <w:szCs w:val="24"/>
        </w:rPr>
        <w:t>PRESENTATION DU CONTEXTE</w:t>
      </w:r>
      <w:bookmarkEnd w:id="0"/>
    </w:p>
    <w:p w:rsidR="00C45630" w:rsidRDefault="00C45630" w:rsidP="00040DFD">
      <w:pPr>
        <w:spacing w:after="0" w:line="240" w:lineRule="auto"/>
        <w:ind w:right="-164"/>
        <w:jc w:val="both"/>
        <w:rPr>
          <w:rFonts w:asciiTheme="minorHAnsi" w:hAnsiTheme="minorHAnsi" w:cstheme="minorHAnsi"/>
        </w:rPr>
      </w:pPr>
      <w:r>
        <w:rPr>
          <w:rFonts w:asciiTheme="minorHAnsi" w:hAnsiTheme="minorHAnsi" w:cstheme="minorHAnsi"/>
        </w:rPr>
        <w:t xml:space="preserve">Aujourd'hui, un enjeu commun anime les </w:t>
      </w:r>
      <w:r w:rsidRPr="00400545">
        <w:rPr>
          <w:rFonts w:asciiTheme="minorHAnsi" w:hAnsiTheme="minorHAnsi" w:cstheme="minorHAnsi"/>
        </w:rPr>
        <w:t>maîtres d'ouvrages compé</w:t>
      </w:r>
      <w:r>
        <w:rPr>
          <w:rFonts w:asciiTheme="minorHAnsi" w:hAnsiTheme="minorHAnsi" w:cstheme="minorHAnsi"/>
        </w:rPr>
        <w:t xml:space="preserve">tents en matière d'eau potable : </w:t>
      </w:r>
      <w:r w:rsidRPr="00400545">
        <w:rPr>
          <w:rFonts w:asciiTheme="minorHAnsi" w:hAnsiTheme="minorHAnsi" w:cstheme="minorHAnsi"/>
        </w:rPr>
        <w:t>assurer une desserte pérenne de la population avec une eau de qualité, en quantité suffisante et de la manière la plus économique possible.</w:t>
      </w:r>
    </w:p>
    <w:p w:rsidR="00C45630" w:rsidRPr="00642031" w:rsidRDefault="00C45630" w:rsidP="00040DFD">
      <w:pPr>
        <w:spacing w:after="0" w:line="240" w:lineRule="auto"/>
        <w:ind w:right="-164"/>
        <w:jc w:val="both"/>
        <w:rPr>
          <w:rFonts w:asciiTheme="minorHAnsi" w:hAnsiTheme="minorHAnsi" w:cstheme="minorHAnsi"/>
          <w:sz w:val="20"/>
          <w:szCs w:val="20"/>
        </w:rPr>
      </w:pPr>
    </w:p>
    <w:p w:rsidR="00C45630" w:rsidRPr="00400545" w:rsidRDefault="00C45630" w:rsidP="00040DFD">
      <w:pPr>
        <w:spacing w:after="0" w:line="240" w:lineRule="auto"/>
        <w:ind w:right="-164"/>
        <w:jc w:val="both"/>
        <w:rPr>
          <w:rFonts w:asciiTheme="minorHAnsi" w:hAnsiTheme="minorHAnsi" w:cstheme="minorHAnsi"/>
        </w:rPr>
      </w:pPr>
      <w:r w:rsidRPr="00400545">
        <w:rPr>
          <w:rFonts w:asciiTheme="minorHAnsi" w:hAnsiTheme="minorHAnsi" w:cstheme="minorHAnsi"/>
        </w:rPr>
        <w:t>Afin d'y répondre au mieux, u</w:t>
      </w:r>
      <w:r w:rsidR="00947E54">
        <w:rPr>
          <w:rFonts w:asciiTheme="minorHAnsi" w:hAnsiTheme="minorHAnsi" w:cstheme="minorHAnsi"/>
        </w:rPr>
        <w:t xml:space="preserve">ne parfaite connaissance des </w:t>
      </w:r>
      <w:r w:rsidRPr="00400545">
        <w:rPr>
          <w:rFonts w:asciiTheme="minorHAnsi" w:hAnsiTheme="minorHAnsi" w:cstheme="minorHAnsi"/>
        </w:rPr>
        <w:t>infrastructures et du fonctionn</w:t>
      </w:r>
      <w:r w:rsidR="00947E54">
        <w:rPr>
          <w:rFonts w:asciiTheme="minorHAnsi" w:hAnsiTheme="minorHAnsi" w:cstheme="minorHAnsi"/>
        </w:rPr>
        <w:t xml:space="preserve">ement de l'ensemble des systèmes d'alimentation en eau </w:t>
      </w:r>
      <w:r w:rsidR="00FE3092">
        <w:rPr>
          <w:rFonts w:asciiTheme="minorHAnsi" w:hAnsiTheme="minorHAnsi" w:cstheme="minorHAnsi"/>
        </w:rPr>
        <w:t>potable</w:t>
      </w:r>
      <w:r w:rsidRPr="00400545">
        <w:rPr>
          <w:rFonts w:asciiTheme="minorHAnsi" w:hAnsiTheme="minorHAnsi" w:cstheme="minorHAnsi"/>
        </w:rPr>
        <w:t xml:space="preserve"> s'impose, condition préalable à la définition d'un programme opérationnel pluriannuel de travaux.</w:t>
      </w:r>
    </w:p>
    <w:p w:rsidR="00C45630" w:rsidRPr="00400545" w:rsidRDefault="00C45630" w:rsidP="00040DFD">
      <w:pPr>
        <w:spacing w:after="0" w:line="240" w:lineRule="auto"/>
        <w:ind w:right="-164"/>
        <w:jc w:val="both"/>
        <w:rPr>
          <w:rFonts w:asciiTheme="minorHAnsi" w:hAnsiTheme="minorHAnsi" w:cstheme="minorHAnsi"/>
        </w:rPr>
      </w:pPr>
      <w:r>
        <w:rPr>
          <w:rFonts w:asciiTheme="minorHAnsi" w:hAnsiTheme="minorHAnsi" w:cstheme="minorHAnsi"/>
        </w:rPr>
        <w:t>L'ensemble de ces données</w:t>
      </w:r>
      <w:r w:rsidRPr="00400545">
        <w:rPr>
          <w:rFonts w:asciiTheme="minorHAnsi" w:hAnsiTheme="minorHAnsi" w:cstheme="minorHAnsi"/>
        </w:rPr>
        <w:t xml:space="preserve"> permettra ainsi :</w:t>
      </w:r>
    </w:p>
    <w:p w:rsidR="00C45630" w:rsidRDefault="00C45630" w:rsidP="00040DFD">
      <w:pPr>
        <w:pStyle w:val="Paragraphedeliste"/>
        <w:numPr>
          <w:ilvl w:val="0"/>
          <w:numId w:val="31"/>
        </w:numPr>
        <w:spacing w:after="0" w:line="240" w:lineRule="auto"/>
        <w:ind w:left="709" w:right="-164" w:hanging="283"/>
        <w:contextualSpacing w:val="0"/>
        <w:jc w:val="both"/>
        <w:rPr>
          <w:rFonts w:cstheme="minorHAnsi"/>
        </w:rPr>
      </w:pPr>
      <w:r>
        <w:rPr>
          <w:rFonts w:cstheme="minorHAnsi"/>
        </w:rPr>
        <w:t>de disposer d'</w:t>
      </w:r>
      <w:r w:rsidRPr="00400545">
        <w:rPr>
          <w:rFonts w:cstheme="minorHAnsi"/>
        </w:rPr>
        <w:t xml:space="preserve">un schéma directeur, véritable outil d'aide à la décision technique (objectif d'optimisation des infrastructures) et stratégique </w:t>
      </w:r>
      <w:r w:rsidRPr="005A2ECA">
        <w:rPr>
          <w:rFonts w:cstheme="minorHAnsi"/>
        </w:rPr>
        <w:t>(anticipation des impacts du transfert de la compétence "Eau potable" à compter du 1</w:t>
      </w:r>
      <w:r w:rsidRPr="005A2ECA">
        <w:rPr>
          <w:rFonts w:cstheme="minorHAnsi"/>
          <w:vertAlign w:val="superscript"/>
        </w:rPr>
        <w:t>er</w:t>
      </w:r>
      <w:r w:rsidRPr="005A2ECA">
        <w:rPr>
          <w:rFonts w:cstheme="minorHAnsi"/>
        </w:rPr>
        <w:t xml:space="preserve"> janvier 2020),</w:t>
      </w:r>
    </w:p>
    <w:p w:rsidR="00C45630" w:rsidRPr="000B7317" w:rsidRDefault="00C45630" w:rsidP="00040DFD">
      <w:pPr>
        <w:pStyle w:val="Paragraphedeliste"/>
        <w:numPr>
          <w:ilvl w:val="0"/>
          <w:numId w:val="31"/>
        </w:numPr>
        <w:spacing w:after="0" w:line="240" w:lineRule="auto"/>
        <w:ind w:left="709" w:right="-164" w:hanging="283"/>
        <w:contextualSpacing w:val="0"/>
        <w:jc w:val="both"/>
        <w:rPr>
          <w:rFonts w:cstheme="minorHAnsi"/>
        </w:rPr>
      </w:pPr>
      <w:r w:rsidRPr="00400545">
        <w:rPr>
          <w:rFonts w:cstheme="minorHAnsi"/>
        </w:rPr>
        <w:t>de mobiliser les financements, conditionnés notamment à l'engagement d'un tel schéma directeur.</w:t>
      </w:r>
    </w:p>
    <w:p w:rsidR="00C45630" w:rsidRPr="00642031" w:rsidRDefault="00C45630" w:rsidP="00040DFD">
      <w:pPr>
        <w:spacing w:after="0" w:line="240" w:lineRule="auto"/>
        <w:ind w:right="-164"/>
        <w:jc w:val="both"/>
        <w:rPr>
          <w:rFonts w:asciiTheme="minorHAnsi" w:hAnsiTheme="minorHAnsi" w:cstheme="minorHAnsi"/>
          <w:sz w:val="20"/>
          <w:szCs w:val="20"/>
        </w:rPr>
      </w:pPr>
    </w:p>
    <w:p w:rsidR="00C45630" w:rsidRPr="006B28CE" w:rsidRDefault="00C45630" w:rsidP="00040DFD">
      <w:pPr>
        <w:spacing w:after="0" w:line="240" w:lineRule="auto"/>
        <w:ind w:right="-164"/>
        <w:jc w:val="both"/>
        <w:rPr>
          <w:rFonts w:asciiTheme="minorHAnsi" w:hAnsiTheme="minorHAnsi" w:cstheme="minorHAnsi"/>
        </w:rPr>
      </w:pPr>
      <w:r>
        <w:rPr>
          <w:rFonts w:asciiTheme="minorHAnsi" w:hAnsiTheme="minorHAnsi" w:cstheme="minorHAnsi"/>
        </w:rPr>
        <w:t xml:space="preserve">Ainsi, face à la nécessité </w:t>
      </w:r>
      <w:r w:rsidRPr="00400545">
        <w:rPr>
          <w:rFonts w:asciiTheme="minorHAnsi" w:hAnsiTheme="minorHAnsi" w:cstheme="minorHAnsi"/>
        </w:rPr>
        <w:t xml:space="preserve">d'engager la formalisation d'un </w:t>
      </w:r>
      <w:r>
        <w:rPr>
          <w:rFonts w:asciiTheme="minorHAnsi" w:hAnsiTheme="minorHAnsi" w:cstheme="minorHAnsi"/>
        </w:rPr>
        <w:t>tel schéma (</w:t>
      </w:r>
      <w:r w:rsidRPr="00400545">
        <w:rPr>
          <w:rFonts w:asciiTheme="minorHAnsi" w:hAnsiTheme="minorHAnsi" w:cstheme="minorHAnsi"/>
        </w:rPr>
        <w:t>comprenant la réalisation d'un diagnostic, la définition de scénarii d'optimisation et la déclinaison d'un programme opér</w:t>
      </w:r>
      <w:r>
        <w:rPr>
          <w:rFonts w:asciiTheme="minorHAnsi" w:hAnsiTheme="minorHAnsi" w:cstheme="minorHAnsi"/>
        </w:rPr>
        <w:t>ationnel pluriannuel de travaux)</w:t>
      </w:r>
      <w:r w:rsidR="00947E54">
        <w:rPr>
          <w:rFonts w:asciiTheme="minorHAnsi" w:hAnsiTheme="minorHAnsi" w:cstheme="minorHAnsi"/>
        </w:rPr>
        <w:t xml:space="preserve"> à une échelle territoriale pertinente</w:t>
      </w:r>
      <w:r w:rsidR="006B28CE">
        <w:rPr>
          <w:rFonts w:asciiTheme="minorHAnsi" w:hAnsiTheme="minorHAnsi" w:cstheme="minorHAnsi"/>
        </w:rPr>
        <w:t xml:space="preserve">, </w:t>
      </w:r>
      <w:r w:rsidR="00877E5B" w:rsidRPr="006B28CE">
        <w:rPr>
          <w:rFonts w:asciiTheme="minorHAnsi" w:hAnsiTheme="minorHAnsi" w:cstheme="minorHAnsi"/>
        </w:rPr>
        <w:t xml:space="preserve">l'EPCI et </w:t>
      </w:r>
      <w:r w:rsidR="006B28CE" w:rsidRPr="006B28CE">
        <w:rPr>
          <w:rFonts w:asciiTheme="minorHAnsi" w:hAnsiTheme="minorHAnsi" w:cstheme="minorHAnsi"/>
        </w:rPr>
        <w:t>la commune d’</w:t>
      </w:r>
      <w:proofErr w:type="spellStart"/>
      <w:r w:rsidR="006B28CE" w:rsidRPr="006B28CE">
        <w:rPr>
          <w:rFonts w:asciiTheme="minorHAnsi" w:hAnsiTheme="minorHAnsi" w:cstheme="minorHAnsi"/>
        </w:rPr>
        <w:t>Eyburie</w:t>
      </w:r>
      <w:proofErr w:type="spellEnd"/>
      <w:r w:rsidR="006B28CE" w:rsidRPr="006B28CE">
        <w:rPr>
          <w:rFonts w:asciiTheme="minorHAnsi" w:hAnsiTheme="minorHAnsi" w:cstheme="minorHAnsi"/>
        </w:rPr>
        <w:t xml:space="preserve"> (membre du syndicat du Puy la Foret)</w:t>
      </w:r>
      <w:r w:rsidR="00947E54" w:rsidRPr="006B28CE">
        <w:rPr>
          <w:rFonts w:asciiTheme="minorHAnsi" w:hAnsiTheme="minorHAnsi" w:cstheme="minorHAnsi"/>
        </w:rPr>
        <w:t xml:space="preserve"> </w:t>
      </w:r>
      <w:r w:rsidRPr="006B28CE">
        <w:rPr>
          <w:rFonts w:asciiTheme="minorHAnsi" w:hAnsiTheme="minorHAnsi" w:cstheme="minorHAnsi"/>
        </w:rPr>
        <w:t xml:space="preserve">souhaitent engager une démarche globale </w:t>
      </w:r>
      <w:r w:rsidR="00947E54" w:rsidRPr="006B28CE">
        <w:rPr>
          <w:rFonts w:asciiTheme="minorHAnsi" w:hAnsiTheme="minorHAnsi" w:cstheme="minorHAnsi"/>
        </w:rPr>
        <w:t xml:space="preserve">via la constitution d'un groupement de commandes. </w:t>
      </w:r>
    </w:p>
    <w:p w:rsidR="00947E54" w:rsidRPr="00642031" w:rsidRDefault="00947E54" w:rsidP="00040DFD">
      <w:pPr>
        <w:spacing w:after="0" w:line="240" w:lineRule="auto"/>
        <w:ind w:right="-164"/>
        <w:jc w:val="both"/>
        <w:rPr>
          <w:rFonts w:asciiTheme="minorHAnsi" w:hAnsiTheme="minorHAnsi" w:cstheme="minorHAnsi"/>
          <w:sz w:val="20"/>
          <w:szCs w:val="20"/>
        </w:rPr>
      </w:pPr>
    </w:p>
    <w:p w:rsidR="002D1E63" w:rsidRDefault="00947E54" w:rsidP="00040DFD">
      <w:pPr>
        <w:spacing w:after="0" w:line="240" w:lineRule="auto"/>
        <w:ind w:right="-164"/>
        <w:jc w:val="both"/>
        <w:rPr>
          <w:rFonts w:asciiTheme="minorHAnsi" w:hAnsiTheme="minorHAnsi" w:cstheme="minorHAnsi"/>
        </w:rPr>
      </w:pPr>
      <w:r>
        <w:t>A</w:t>
      </w:r>
      <w:r w:rsidRPr="006E069E">
        <w:t>fin de mener à bi</w:t>
      </w:r>
      <w:r w:rsidR="006B28CE">
        <w:t>en la réalisation de ce schéma,</w:t>
      </w:r>
      <w:r w:rsidR="008B6AC3" w:rsidRPr="00877E5B">
        <w:rPr>
          <w:rFonts w:asciiTheme="minorHAnsi" w:hAnsiTheme="minorHAnsi" w:cstheme="minorHAnsi"/>
          <w:color w:val="C00000"/>
        </w:rPr>
        <w:t xml:space="preserve"> </w:t>
      </w:r>
      <w:r w:rsidR="008B6AC3" w:rsidRPr="006B28CE">
        <w:rPr>
          <w:rFonts w:asciiTheme="minorHAnsi" w:hAnsiTheme="minorHAnsi" w:cstheme="minorHAnsi"/>
        </w:rPr>
        <w:t xml:space="preserve">l'EPCI </w:t>
      </w:r>
      <w:r w:rsidRPr="006B28CE">
        <w:t>envisage</w:t>
      </w:r>
      <w:r w:rsidR="00FE3092" w:rsidRPr="006B28CE">
        <w:t xml:space="preserve"> </w:t>
      </w:r>
      <w:r>
        <w:t>donc</w:t>
      </w:r>
      <w:r w:rsidRPr="006E069E">
        <w:t xml:space="preserve"> de faire appel à une "assistance à maîtrise d'ouvrage</w:t>
      </w:r>
      <w:r>
        <w:t>"</w:t>
      </w:r>
      <w:r w:rsidRPr="006E069E">
        <w:t xml:space="preserve"> pour </w:t>
      </w:r>
      <w:r>
        <w:t>un accompagnement</w:t>
      </w:r>
      <w:r w:rsidRPr="006E069E">
        <w:t xml:space="preserve"> admi</w:t>
      </w:r>
      <w:r>
        <w:t xml:space="preserve">nistratif et technique </w:t>
      </w:r>
      <w:r w:rsidRPr="006E069E">
        <w:t xml:space="preserve">dans la réalisation du </w:t>
      </w:r>
      <w:r>
        <w:t xml:space="preserve">Schéma Directeur d'Alimentation en Eau Potable (SD AEP). </w:t>
      </w:r>
      <w:r>
        <w:rPr>
          <w:rFonts w:asciiTheme="minorHAnsi" w:hAnsiTheme="minorHAnsi" w:cstheme="minorHAnsi"/>
        </w:rPr>
        <w:t xml:space="preserve"> </w:t>
      </w:r>
    </w:p>
    <w:p w:rsidR="00072A45" w:rsidRPr="00A92F7B" w:rsidRDefault="00072A45" w:rsidP="00A92F7B">
      <w:pPr>
        <w:spacing w:after="0" w:line="240" w:lineRule="auto"/>
        <w:ind w:right="-164"/>
        <w:jc w:val="both"/>
        <w:rPr>
          <w:rFonts w:asciiTheme="minorHAnsi" w:hAnsiTheme="minorHAnsi" w:cstheme="minorHAnsi"/>
        </w:rPr>
      </w:pPr>
    </w:p>
    <w:p w:rsidR="00A92F7B" w:rsidRDefault="00072A45" w:rsidP="00A92F7B">
      <w:pPr>
        <w:autoSpaceDE w:val="0"/>
        <w:autoSpaceDN w:val="0"/>
        <w:adjustRightInd w:val="0"/>
        <w:spacing w:after="0" w:line="240" w:lineRule="auto"/>
        <w:jc w:val="both"/>
        <w:rPr>
          <w:rFonts w:asciiTheme="minorHAnsi" w:hAnsiTheme="minorHAnsi" w:cs="FuturaLight"/>
        </w:rPr>
      </w:pPr>
      <w:r w:rsidRPr="00A92F7B">
        <w:rPr>
          <w:rFonts w:asciiTheme="minorHAnsi" w:hAnsiTheme="minorHAnsi" w:cstheme="minorHAnsi"/>
        </w:rPr>
        <w:t xml:space="preserve">Il est à noter que </w:t>
      </w:r>
      <w:r w:rsidR="00A92F7B" w:rsidRPr="00A92F7B">
        <w:rPr>
          <w:rFonts w:asciiTheme="minorHAnsi" w:hAnsiTheme="minorHAnsi" w:cstheme="minorHAnsi"/>
        </w:rPr>
        <w:t>le Département</w:t>
      </w:r>
      <w:r w:rsidR="00A92F7B" w:rsidRPr="00A92F7B">
        <w:rPr>
          <w:rFonts w:asciiTheme="minorHAnsi" w:hAnsiTheme="minorHAnsi" w:cs="FuturaLight"/>
        </w:rPr>
        <w:t xml:space="preserve"> </w:t>
      </w:r>
      <w:r w:rsidR="003C765E">
        <w:rPr>
          <w:rFonts w:asciiTheme="minorHAnsi" w:hAnsiTheme="minorHAnsi" w:cs="FuturaLight"/>
        </w:rPr>
        <w:t>et l'Agence de l'Eau ont</w:t>
      </w:r>
      <w:r w:rsidR="00A92F7B" w:rsidRPr="00A92F7B">
        <w:rPr>
          <w:rFonts w:asciiTheme="minorHAnsi" w:hAnsiTheme="minorHAnsi" w:cs="FuturaLight"/>
        </w:rPr>
        <w:t xml:space="preserve"> souhaité accompagner l'engagement de ces </w:t>
      </w:r>
      <w:r w:rsidR="00A92F7B">
        <w:rPr>
          <w:rFonts w:asciiTheme="minorHAnsi" w:hAnsiTheme="minorHAnsi" w:cs="FuturaLight"/>
        </w:rPr>
        <w:t xml:space="preserve">SD AEP </w:t>
      </w:r>
      <w:r w:rsidR="00A92F7B" w:rsidRPr="00A92F7B">
        <w:rPr>
          <w:rFonts w:asciiTheme="minorHAnsi" w:hAnsiTheme="minorHAnsi" w:cs="FuturaLight"/>
        </w:rPr>
        <w:t>en proposant une trame de Cahier des Clauses Techniques Particulières</w:t>
      </w:r>
      <w:r w:rsidR="00A92F7B">
        <w:rPr>
          <w:rFonts w:asciiTheme="minorHAnsi" w:hAnsiTheme="minorHAnsi" w:cs="FuturaLight"/>
        </w:rPr>
        <w:t xml:space="preserve"> (CCTP)</w:t>
      </w:r>
      <w:r w:rsidR="00A92F7B" w:rsidRPr="00A92F7B">
        <w:rPr>
          <w:rFonts w:asciiTheme="minorHAnsi" w:hAnsiTheme="minorHAnsi" w:cs="FuturaLight"/>
        </w:rPr>
        <w:t xml:space="preserve"> </w:t>
      </w:r>
      <w:r w:rsidR="00A92F7B">
        <w:rPr>
          <w:rFonts w:asciiTheme="minorHAnsi" w:hAnsiTheme="minorHAnsi" w:cs="FuturaLight"/>
        </w:rPr>
        <w:t>jointe en annex</w:t>
      </w:r>
      <w:r w:rsidR="00237275">
        <w:rPr>
          <w:rFonts w:asciiTheme="minorHAnsi" w:hAnsiTheme="minorHAnsi" w:cs="FuturaLight"/>
        </w:rPr>
        <w:t>e du présent cahier des charges</w:t>
      </w:r>
      <w:r w:rsidR="00A92F7B">
        <w:rPr>
          <w:rFonts w:asciiTheme="minorHAnsi" w:hAnsiTheme="minorHAnsi" w:cs="FuturaLight"/>
        </w:rPr>
        <w:t xml:space="preserve">. </w:t>
      </w:r>
    </w:p>
    <w:p w:rsidR="00040DFD" w:rsidRPr="00642031" w:rsidRDefault="00040DFD" w:rsidP="00040DFD">
      <w:pPr>
        <w:spacing w:after="0"/>
        <w:ind w:right="-166"/>
        <w:jc w:val="both"/>
        <w:rPr>
          <w:rFonts w:asciiTheme="minorHAnsi" w:hAnsiTheme="minorHAnsi" w:cstheme="minorHAnsi"/>
          <w:sz w:val="20"/>
          <w:szCs w:val="20"/>
        </w:rPr>
      </w:pPr>
    </w:p>
    <w:p w:rsidR="002D1E63" w:rsidRPr="007C0938" w:rsidRDefault="00FE3092" w:rsidP="007C0938">
      <w:pPr>
        <w:pStyle w:val="Titre1"/>
        <w:shd w:val="clear" w:color="auto" w:fill="E0E0E0"/>
        <w:ind w:right="-199"/>
        <w:rPr>
          <w:rFonts w:ascii="Calibri" w:hAnsi="Calibri" w:cs="Arial"/>
          <w:sz w:val="24"/>
          <w:szCs w:val="24"/>
        </w:rPr>
      </w:pPr>
      <w:bookmarkStart w:id="1" w:name="_Toc477426160"/>
      <w:r>
        <w:rPr>
          <w:rFonts w:ascii="Calibri" w:hAnsi="Calibri" w:cs="Arial"/>
          <w:bCs w:val="0"/>
          <w:spacing w:val="1"/>
          <w:position w:val="-1"/>
          <w:sz w:val="24"/>
          <w:szCs w:val="24"/>
        </w:rPr>
        <w:t>ARTICLE 2</w:t>
      </w:r>
      <w:r w:rsidR="002D1E63" w:rsidRPr="007C0938">
        <w:rPr>
          <w:rFonts w:ascii="Calibri" w:hAnsi="Calibri" w:cs="Arial"/>
          <w:bCs w:val="0"/>
          <w:spacing w:val="1"/>
          <w:position w:val="-1"/>
          <w:sz w:val="24"/>
          <w:szCs w:val="24"/>
        </w:rPr>
        <w:t xml:space="preserve"> - OBJET </w:t>
      </w:r>
      <w:r w:rsidR="002D1E63">
        <w:rPr>
          <w:rFonts w:ascii="Calibri" w:hAnsi="Calibri" w:cs="Arial"/>
          <w:bCs w:val="0"/>
          <w:spacing w:val="1"/>
          <w:position w:val="-1"/>
          <w:sz w:val="24"/>
          <w:szCs w:val="24"/>
        </w:rPr>
        <w:t xml:space="preserve">ET ETENDUE </w:t>
      </w:r>
      <w:r w:rsidR="002D1E63" w:rsidRPr="007C0938">
        <w:rPr>
          <w:rFonts w:ascii="Calibri" w:hAnsi="Calibri" w:cs="Arial"/>
          <w:bCs w:val="0"/>
          <w:spacing w:val="1"/>
          <w:position w:val="-1"/>
          <w:sz w:val="24"/>
          <w:szCs w:val="24"/>
        </w:rPr>
        <w:t>DE LA CONSULTATION</w:t>
      </w:r>
      <w:bookmarkEnd w:id="1"/>
    </w:p>
    <w:p w:rsidR="002D1E63" w:rsidRDefault="00FE3092" w:rsidP="00352A04">
      <w:pPr>
        <w:pStyle w:val="Titre5"/>
        <w:spacing w:before="120" w:after="0" w:line="240" w:lineRule="auto"/>
        <w:jc w:val="both"/>
        <w:rPr>
          <w:i w:val="0"/>
          <w:iCs w:val="0"/>
          <w:smallCaps/>
          <w:sz w:val="22"/>
          <w:szCs w:val="22"/>
          <w:u w:val="single"/>
        </w:rPr>
      </w:pPr>
      <w:bookmarkStart w:id="2" w:name="_Toc477426161"/>
      <w:r>
        <w:rPr>
          <w:i w:val="0"/>
          <w:iCs w:val="0"/>
          <w:smallCaps/>
          <w:sz w:val="22"/>
          <w:szCs w:val="22"/>
          <w:u w:val="single"/>
        </w:rPr>
        <w:t>Article 2</w:t>
      </w:r>
      <w:r w:rsidR="002D1E63" w:rsidRPr="002603A7">
        <w:rPr>
          <w:i w:val="0"/>
          <w:iCs w:val="0"/>
          <w:smallCaps/>
          <w:sz w:val="22"/>
          <w:szCs w:val="22"/>
          <w:u w:val="single"/>
        </w:rPr>
        <w:t xml:space="preserve">.1 </w:t>
      </w:r>
      <w:r w:rsidR="002D1E63" w:rsidRPr="006B28CE">
        <w:rPr>
          <w:i w:val="0"/>
          <w:iCs w:val="0"/>
          <w:smallCaps/>
          <w:sz w:val="22"/>
          <w:szCs w:val="22"/>
          <w:u w:val="single"/>
        </w:rPr>
        <w:t>-</w:t>
      </w:r>
      <w:r w:rsidR="00B339A1" w:rsidRPr="006B28CE">
        <w:rPr>
          <w:i w:val="0"/>
          <w:iCs w:val="0"/>
          <w:smallCaps/>
          <w:sz w:val="22"/>
          <w:szCs w:val="22"/>
          <w:u w:val="single"/>
        </w:rPr>
        <w:t xml:space="preserve"> Me</w:t>
      </w:r>
      <w:r w:rsidR="006B28CE" w:rsidRPr="006B28CE">
        <w:rPr>
          <w:i w:val="0"/>
          <w:iCs w:val="0"/>
          <w:smallCaps/>
          <w:sz w:val="22"/>
          <w:szCs w:val="22"/>
          <w:u w:val="single"/>
        </w:rPr>
        <w:t>mbres du groupement de commande</w:t>
      </w:r>
      <w:r w:rsidR="00B64BBC" w:rsidRPr="006B28CE">
        <w:rPr>
          <w:i w:val="0"/>
          <w:iCs w:val="0"/>
          <w:smallCaps/>
          <w:sz w:val="22"/>
          <w:szCs w:val="22"/>
          <w:u w:val="single"/>
        </w:rPr>
        <w:t>/</w:t>
      </w:r>
      <w:r w:rsidR="00B64BBC" w:rsidRPr="00352A04">
        <w:rPr>
          <w:i w:val="0"/>
          <w:iCs w:val="0"/>
          <w:smallCaps/>
          <w:sz w:val="22"/>
          <w:szCs w:val="22"/>
          <w:u w:val="single"/>
        </w:rPr>
        <w:t>Périmètre de l'étude</w:t>
      </w:r>
      <w:bookmarkEnd w:id="2"/>
    </w:p>
    <w:p w:rsidR="002D1E63" w:rsidRPr="00642031" w:rsidRDefault="002D1E63" w:rsidP="002603A7">
      <w:pPr>
        <w:spacing w:after="0" w:line="240" w:lineRule="auto"/>
        <w:rPr>
          <w:sz w:val="16"/>
          <w:szCs w:val="16"/>
        </w:rPr>
      </w:pPr>
    </w:p>
    <w:p w:rsidR="00B339A1" w:rsidRDefault="00B339A1" w:rsidP="00B339A1">
      <w:pPr>
        <w:spacing w:after="0" w:line="240" w:lineRule="auto"/>
        <w:ind w:right="-166"/>
        <w:jc w:val="both"/>
      </w:pPr>
      <w:r w:rsidRPr="00811F95">
        <w:t>Un groupement de commandes a été institué dans le cadre de la présente</w:t>
      </w:r>
      <w:r>
        <w:t xml:space="preserve"> consultation. </w:t>
      </w:r>
      <w:r w:rsidR="006B28CE" w:rsidRPr="006B28CE">
        <w:t>L</w:t>
      </w:r>
      <w:r w:rsidR="00BD0F6B" w:rsidRPr="006B28CE">
        <w:t xml:space="preserve">'EPCI </w:t>
      </w:r>
      <w:r w:rsidR="00642031">
        <w:t xml:space="preserve"> </w:t>
      </w:r>
      <w:r w:rsidRPr="009A1237">
        <w:rPr>
          <w:rFonts w:cs="Arial"/>
        </w:rPr>
        <w:t xml:space="preserve">a été </w:t>
      </w:r>
      <w:r>
        <w:t>désigné</w:t>
      </w:r>
      <w:r w:rsidRPr="009A1237">
        <w:t xml:space="preserve"> comme coordonnateur du groupement de commandes.</w:t>
      </w:r>
    </w:p>
    <w:p w:rsidR="00B339A1" w:rsidRDefault="00B339A1" w:rsidP="002603A7">
      <w:pPr>
        <w:spacing w:after="0" w:line="240" w:lineRule="auto"/>
        <w:rPr>
          <w:sz w:val="20"/>
          <w:szCs w:val="20"/>
        </w:rPr>
      </w:pPr>
    </w:p>
    <w:p w:rsidR="00BD0F6B" w:rsidRPr="006B28CE" w:rsidRDefault="006B28CE" w:rsidP="00BD0F6B">
      <w:pPr>
        <w:widowControl w:val="0"/>
        <w:autoSpaceDE w:val="0"/>
        <w:autoSpaceDN w:val="0"/>
        <w:adjustRightInd w:val="0"/>
        <w:spacing w:after="0" w:line="240" w:lineRule="auto"/>
        <w:ind w:right="-198"/>
        <w:jc w:val="center"/>
        <w:rPr>
          <w:rFonts w:cs="Arial"/>
        </w:rPr>
      </w:pPr>
      <w:r w:rsidRPr="006B28CE">
        <w:rPr>
          <w:rFonts w:cs="Arial"/>
        </w:rPr>
        <w:t xml:space="preserve">Communauté de Communes Vézère </w:t>
      </w:r>
      <w:proofErr w:type="spellStart"/>
      <w:r w:rsidRPr="006B28CE">
        <w:rPr>
          <w:rFonts w:cs="Arial"/>
        </w:rPr>
        <w:t>Monédières</w:t>
      </w:r>
      <w:proofErr w:type="spellEnd"/>
      <w:r w:rsidRPr="006B28CE">
        <w:rPr>
          <w:rFonts w:cs="Arial"/>
        </w:rPr>
        <w:t xml:space="preserve"> </w:t>
      </w:r>
      <w:proofErr w:type="spellStart"/>
      <w:r w:rsidRPr="006B28CE">
        <w:rPr>
          <w:rFonts w:cs="Arial"/>
        </w:rPr>
        <w:t>Millesources</w:t>
      </w:r>
      <w:proofErr w:type="spellEnd"/>
    </w:p>
    <w:p w:rsidR="00BD0F6B" w:rsidRPr="006B28CE" w:rsidRDefault="006B28CE" w:rsidP="00BD0F6B">
      <w:pPr>
        <w:widowControl w:val="0"/>
        <w:autoSpaceDE w:val="0"/>
        <w:autoSpaceDN w:val="0"/>
        <w:adjustRightInd w:val="0"/>
        <w:spacing w:after="0" w:line="240" w:lineRule="auto"/>
        <w:ind w:right="-198"/>
        <w:jc w:val="center"/>
        <w:rPr>
          <w:rFonts w:cs="Arial"/>
        </w:rPr>
      </w:pPr>
      <w:r w:rsidRPr="006B28CE">
        <w:rPr>
          <w:rFonts w:cs="Arial"/>
        </w:rPr>
        <w:t xml:space="preserve">15 </w:t>
      </w:r>
      <w:proofErr w:type="gramStart"/>
      <w:r w:rsidRPr="006B28CE">
        <w:rPr>
          <w:rFonts w:cs="Arial"/>
        </w:rPr>
        <w:t>avenue</w:t>
      </w:r>
      <w:proofErr w:type="gramEnd"/>
      <w:r w:rsidRPr="006B28CE">
        <w:rPr>
          <w:rFonts w:cs="Arial"/>
        </w:rPr>
        <w:t xml:space="preserve"> du général de Gaulle</w:t>
      </w:r>
    </w:p>
    <w:p w:rsidR="006B28CE" w:rsidRPr="006B28CE" w:rsidRDefault="006B28CE" w:rsidP="00BD0F6B">
      <w:pPr>
        <w:widowControl w:val="0"/>
        <w:autoSpaceDE w:val="0"/>
        <w:autoSpaceDN w:val="0"/>
        <w:adjustRightInd w:val="0"/>
        <w:spacing w:after="0" w:line="240" w:lineRule="auto"/>
        <w:ind w:right="-198"/>
        <w:jc w:val="center"/>
        <w:rPr>
          <w:rFonts w:cs="Arial"/>
        </w:rPr>
      </w:pPr>
      <w:r w:rsidRPr="006B28CE">
        <w:rPr>
          <w:rFonts w:cs="Arial"/>
        </w:rPr>
        <w:t>19260 TREIGNAC</w:t>
      </w:r>
    </w:p>
    <w:p w:rsidR="00A35FAF" w:rsidRPr="0036768F" w:rsidRDefault="00A35FAF" w:rsidP="00A35FAF">
      <w:pPr>
        <w:widowControl w:val="0"/>
        <w:autoSpaceDE w:val="0"/>
        <w:autoSpaceDN w:val="0"/>
        <w:adjustRightInd w:val="0"/>
        <w:spacing w:after="0" w:line="240" w:lineRule="auto"/>
        <w:ind w:right="-198"/>
        <w:jc w:val="center"/>
        <w:rPr>
          <w:rFonts w:cs="Arial"/>
        </w:rPr>
      </w:pPr>
      <w:r w:rsidRPr="0036768F">
        <w:rPr>
          <w:rFonts w:cs="Arial"/>
        </w:rPr>
        <w:t>Tel. : 05 55 67 01 03</w:t>
      </w:r>
    </w:p>
    <w:p w:rsidR="00A35FAF" w:rsidRPr="0036768F" w:rsidRDefault="00A35FAF" w:rsidP="00A35FAF">
      <w:pPr>
        <w:spacing w:after="0" w:line="240" w:lineRule="auto"/>
        <w:jc w:val="center"/>
        <w:rPr>
          <w:sz w:val="20"/>
          <w:szCs w:val="20"/>
        </w:rPr>
      </w:pPr>
      <w:r w:rsidRPr="0036768F">
        <w:rPr>
          <w:rFonts w:cs="Arial"/>
        </w:rPr>
        <w:t>E-mail : amenagement@c</w:t>
      </w:r>
      <w:r>
        <w:rPr>
          <w:rFonts w:cs="Arial"/>
        </w:rPr>
        <w:t>c</w:t>
      </w:r>
      <w:r w:rsidRPr="0036768F">
        <w:rPr>
          <w:rFonts w:cs="Arial"/>
        </w:rPr>
        <w:t>v2m.fr</w:t>
      </w:r>
    </w:p>
    <w:p w:rsidR="00BD0F6B" w:rsidRDefault="00BD0F6B" w:rsidP="002603A7">
      <w:pPr>
        <w:spacing w:after="0" w:line="240" w:lineRule="auto"/>
        <w:rPr>
          <w:sz w:val="20"/>
          <w:szCs w:val="20"/>
        </w:rPr>
      </w:pPr>
    </w:p>
    <w:p w:rsidR="00826FFF" w:rsidRDefault="00826FFF" w:rsidP="00826FFF">
      <w:pPr>
        <w:spacing w:after="0" w:line="240" w:lineRule="auto"/>
      </w:pPr>
      <w:r>
        <w:t>Est membre de ce groupement de commande :</w:t>
      </w:r>
    </w:p>
    <w:p w:rsidR="00826FFF" w:rsidRDefault="00826FFF" w:rsidP="00826FFF">
      <w:pPr>
        <w:spacing w:after="0" w:line="240" w:lineRule="auto"/>
      </w:pPr>
    </w:p>
    <w:p w:rsidR="00826FFF" w:rsidRDefault="00826FFF" w:rsidP="00826FFF">
      <w:pPr>
        <w:spacing w:after="0" w:line="240" w:lineRule="auto"/>
        <w:jc w:val="center"/>
      </w:pPr>
      <w:r>
        <w:t>Commune d’</w:t>
      </w:r>
      <w:proofErr w:type="spellStart"/>
      <w:r>
        <w:t>Eyburie</w:t>
      </w:r>
      <w:proofErr w:type="spellEnd"/>
    </w:p>
    <w:p w:rsidR="00826FFF" w:rsidRDefault="00826FFF" w:rsidP="00826FFF">
      <w:pPr>
        <w:spacing w:after="0" w:line="240" w:lineRule="auto"/>
        <w:jc w:val="center"/>
      </w:pPr>
      <w:r>
        <w:t xml:space="preserve">4 </w:t>
      </w:r>
      <w:proofErr w:type="gramStart"/>
      <w:r>
        <w:t>rue</w:t>
      </w:r>
      <w:proofErr w:type="gramEnd"/>
      <w:r>
        <w:t xml:space="preserve"> de la mairie</w:t>
      </w:r>
    </w:p>
    <w:p w:rsidR="00826FFF" w:rsidRDefault="00826FFF" w:rsidP="00826FFF">
      <w:pPr>
        <w:spacing w:after="0" w:line="240" w:lineRule="auto"/>
        <w:jc w:val="center"/>
      </w:pPr>
      <w:r>
        <w:t xml:space="preserve">19140 </w:t>
      </w:r>
      <w:proofErr w:type="spellStart"/>
      <w:r>
        <w:t>Eyburie</w:t>
      </w:r>
      <w:proofErr w:type="spellEnd"/>
    </w:p>
    <w:p w:rsidR="00826FFF" w:rsidRDefault="00826FFF" w:rsidP="00826FFF">
      <w:pPr>
        <w:spacing w:after="0" w:line="240" w:lineRule="auto"/>
        <w:jc w:val="center"/>
      </w:pPr>
      <w:r>
        <w:t>Tel : 05 55 73 21 61</w:t>
      </w:r>
    </w:p>
    <w:p w:rsidR="00826FFF" w:rsidRDefault="00826FFF" w:rsidP="00826FFF">
      <w:pPr>
        <w:spacing w:after="0" w:line="240" w:lineRule="auto"/>
        <w:jc w:val="center"/>
      </w:pPr>
      <w:r w:rsidRPr="00755D9E">
        <w:t>E-mail :</w:t>
      </w:r>
      <w:r>
        <w:t xml:space="preserve"> </w:t>
      </w:r>
      <w:hyperlink r:id="rId9" w:history="1">
        <w:r w:rsidRPr="00DC0024">
          <w:rPr>
            <w:rStyle w:val="Lienhypertexte"/>
          </w:rPr>
          <w:t>mairie.eyburie@wanadoo.fr</w:t>
        </w:r>
      </w:hyperlink>
    </w:p>
    <w:p w:rsidR="00826FFF" w:rsidRDefault="00826FFF" w:rsidP="00826FFF">
      <w:pPr>
        <w:spacing w:after="0" w:line="240" w:lineRule="auto"/>
        <w:jc w:val="center"/>
      </w:pPr>
    </w:p>
    <w:p w:rsidR="00826FFF" w:rsidRDefault="00826FFF" w:rsidP="00826FFF">
      <w:pPr>
        <w:spacing w:after="0" w:line="240" w:lineRule="auto"/>
        <w:jc w:val="center"/>
      </w:pPr>
      <w:bookmarkStart w:id="3" w:name="_GoBack"/>
      <w:bookmarkEnd w:id="3"/>
    </w:p>
    <w:p w:rsidR="00826FFF" w:rsidRDefault="00826FFF" w:rsidP="00826FFF">
      <w:pPr>
        <w:spacing w:after="0" w:line="240" w:lineRule="auto"/>
        <w:jc w:val="center"/>
      </w:pPr>
      <w:r>
        <w:t>Syndicat du Puy la Forêt</w:t>
      </w:r>
    </w:p>
    <w:p w:rsidR="00826FFF" w:rsidRDefault="00826FFF" w:rsidP="00826FFF">
      <w:pPr>
        <w:spacing w:after="0" w:line="240" w:lineRule="auto"/>
        <w:jc w:val="center"/>
      </w:pPr>
      <w:r>
        <w:t xml:space="preserve">Mairie </w:t>
      </w:r>
    </w:p>
    <w:p w:rsidR="00826FFF" w:rsidRDefault="00826FFF" w:rsidP="00826FFF">
      <w:pPr>
        <w:spacing w:after="0" w:line="240" w:lineRule="auto"/>
        <w:jc w:val="center"/>
      </w:pPr>
      <w:r>
        <w:t>Le bourg</w:t>
      </w:r>
    </w:p>
    <w:p w:rsidR="00826FFF" w:rsidRDefault="00826FFF" w:rsidP="00826FFF">
      <w:pPr>
        <w:spacing w:after="0" w:line="240" w:lineRule="auto"/>
        <w:jc w:val="center"/>
      </w:pPr>
      <w:r>
        <w:t>19 260 RILHAC TREIGNAC</w:t>
      </w:r>
    </w:p>
    <w:p w:rsidR="00826FFF" w:rsidRDefault="00826FFF" w:rsidP="00826FFF">
      <w:pPr>
        <w:spacing w:after="0" w:line="240" w:lineRule="auto"/>
        <w:jc w:val="center"/>
      </w:pPr>
      <w:r>
        <w:t xml:space="preserve">E-mail : </w:t>
      </w:r>
      <w:hyperlink r:id="rId10" w:history="1">
        <w:r w:rsidRPr="00DC0024">
          <w:rPr>
            <w:rStyle w:val="Lienhypertexte"/>
          </w:rPr>
          <w:t>rilhac.treignac@wanadoo.fr</w:t>
        </w:r>
      </w:hyperlink>
    </w:p>
    <w:p w:rsidR="00BD0F6B" w:rsidRPr="00642031" w:rsidRDefault="00BD0F6B" w:rsidP="002603A7">
      <w:pPr>
        <w:spacing w:after="0" w:line="240" w:lineRule="auto"/>
        <w:rPr>
          <w:sz w:val="20"/>
          <w:szCs w:val="20"/>
        </w:rPr>
      </w:pPr>
    </w:p>
    <w:p w:rsidR="002D1E63" w:rsidRDefault="002D1E63" w:rsidP="00383F6C">
      <w:pPr>
        <w:widowControl w:val="0"/>
        <w:autoSpaceDE w:val="0"/>
        <w:autoSpaceDN w:val="0"/>
        <w:adjustRightInd w:val="0"/>
        <w:spacing w:after="0" w:line="240" w:lineRule="auto"/>
        <w:ind w:right="-198"/>
        <w:jc w:val="both"/>
        <w:rPr>
          <w:rFonts w:cs="Arial"/>
        </w:rPr>
      </w:pPr>
    </w:p>
    <w:p w:rsidR="002D1E63" w:rsidRPr="00440830" w:rsidRDefault="00FE3092" w:rsidP="00440830">
      <w:pPr>
        <w:pStyle w:val="Titre5"/>
        <w:spacing w:before="0" w:after="0" w:line="240" w:lineRule="auto"/>
        <w:rPr>
          <w:i w:val="0"/>
          <w:iCs w:val="0"/>
          <w:smallCaps/>
          <w:sz w:val="22"/>
          <w:szCs w:val="22"/>
          <w:u w:val="single"/>
        </w:rPr>
      </w:pPr>
      <w:bookmarkStart w:id="4" w:name="_Toc477426162"/>
      <w:r>
        <w:rPr>
          <w:i w:val="0"/>
          <w:iCs w:val="0"/>
          <w:smallCaps/>
          <w:sz w:val="22"/>
          <w:szCs w:val="22"/>
          <w:u w:val="single"/>
        </w:rPr>
        <w:t>Article 2</w:t>
      </w:r>
      <w:r w:rsidR="002D1E63" w:rsidRPr="00440830">
        <w:rPr>
          <w:i w:val="0"/>
          <w:iCs w:val="0"/>
          <w:smallCaps/>
          <w:sz w:val="22"/>
          <w:szCs w:val="22"/>
          <w:u w:val="single"/>
        </w:rPr>
        <w:t xml:space="preserve">.2 - Objet </w:t>
      </w:r>
      <w:r w:rsidR="00B64BBC">
        <w:rPr>
          <w:i w:val="0"/>
          <w:iCs w:val="0"/>
          <w:smallCaps/>
          <w:sz w:val="22"/>
          <w:szCs w:val="22"/>
          <w:u w:val="single"/>
        </w:rPr>
        <w:t xml:space="preserve">et étendue </w:t>
      </w:r>
      <w:r w:rsidR="002D1E63" w:rsidRPr="00440830">
        <w:rPr>
          <w:i w:val="0"/>
          <w:iCs w:val="0"/>
          <w:smallCaps/>
          <w:sz w:val="22"/>
          <w:szCs w:val="22"/>
          <w:u w:val="single"/>
        </w:rPr>
        <w:t>de la consultation</w:t>
      </w:r>
      <w:bookmarkEnd w:id="4"/>
    </w:p>
    <w:p w:rsidR="002D1E63" w:rsidRPr="00642031" w:rsidRDefault="002D1E63" w:rsidP="00440830">
      <w:pPr>
        <w:spacing w:after="0" w:line="240" w:lineRule="auto"/>
        <w:outlineLvl w:val="4"/>
        <w:rPr>
          <w:rFonts w:cs="Arial"/>
          <w:sz w:val="16"/>
          <w:szCs w:val="16"/>
        </w:rPr>
      </w:pPr>
    </w:p>
    <w:p w:rsidR="00B64BBC" w:rsidRDefault="00B339A1" w:rsidP="002603A7">
      <w:pPr>
        <w:widowControl w:val="0"/>
        <w:autoSpaceDE w:val="0"/>
        <w:autoSpaceDN w:val="0"/>
        <w:adjustRightInd w:val="0"/>
        <w:spacing w:after="0" w:line="240" w:lineRule="auto"/>
        <w:ind w:right="-198"/>
        <w:jc w:val="both"/>
        <w:rPr>
          <w:rFonts w:cs="Arial"/>
        </w:rPr>
      </w:pPr>
      <w:r>
        <w:rPr>
          <w:rFonts w:cs="Arial"/>
        </w:rPr>
        <w:t xml:space="preserve">Le présent marché </w:t>
      </w:r>
      <w:r w:rsidR="00026C02">
        <w:rPr>
          <w:rFonts w:cs="Arial"/>
        </w:rPr>
        <w:t>a pour objet une mission d'assistance à maîtrise d'</w:t>
      </w:r>
      <w:r w:rsidR="00C45630">
        <w:rPr>
          <w:rFonts w:cs="Arial"/>
        </w:rPr>
        <w:t>ouvrage pour la réalisation du</w:t>
      </w:r>
      <w:r w:rsidR="00026C02">
        <w:rPr>
          <w:rFonts w:cs="Arial"/>
        </w:rPr>
        <w:t xml:space="preserve"> schéma directeur</w:t>
      </w:r>
      <w:r w:rsidR="00B64BBC">
        <w:rPr>
          <w:rFonts w:cs="Arial"/>
        </w:rPr>
        <w:t xml:space="preserve"> d'alimentation en eau potable (</w:t>
      </w:r>
      <w:r w:rsidR="00026C02">
        <w:rPr>
          <w:rFonts w:cs="Arial"/>
        </w:rPr>
        <w:t>SDAEP</w:t>
      </w:r>
      <w:r w:rsidR="00B64BBC">
        <w:rPr>
          <w:rFonts w:cs="Arial"/>
        </w:rPr>
        <w:t>).</w:t>
      </w:r>
    </w:p>
    <w:p w:rsidR="00237275" w:rsidRPr="00642031" w:rsidRDefault="00237275" w:rsidP="002603A7">
      <w:pPr>
        <w:widowControl w:val="0"/>
        <w:autoSpaceDE w:val="0"/>
        <w:autoSpaceDN w:val="0"/>
        <w:adjustRightInd w:val="0"/>
        <w:spacing w:after="0" w:line="240" w:lineRule="auto"/>
        <w:ind w:right="-198"/>
        <w:jc w:val="both"/>
        <w:rPr>
          <w:rFonts w:cs="Arial"/>
          <w:sz w:val="20"/>
          <w:szCs w:val="20"/>
        </w:rPr>
      </w:pPr>
    </w:p>
    <w:p w:rsidR="00026C02" w:rsidRDefault="00026C02" w:rsidP="002603A7">
      <w:pPr>
        <w:widowControl w:val="0"/>
        <w:autoSpaceDE w:val="0"/>
        <w:autoSpaceDN w:val="0"/>
        <w:adjustRightInd w:val="0"/>
        <w:spacing w:after="0" w:line="240" w:lineRule="auto"/>
        <w:ind w:right="-198"/>
        <w:jc w:val="both"/>
        <w:rPr>
          <w:rFonts w:cs="Arial"/>
        </w:rPr>
      </w:pPr>
      <w:r>
        <w:rPr>
          <w:rFonts w:cs="Arial"/>
        </w:rPr>
        <w:t>Cette mission</w:t>
      </w:r>
      <w:r w:rsidR="00B64BBC">
        <w:rPr>
          <w:rFonts w:cs="Arial"/>
        </w:rPr>
        <w:t xml:space="preserve"> se déroule sur le périmètre d'étude décrit à l'article 1</w:t>
      </w:r>
      <w:r>
        <w:rPr>
          <w:rFonts w:cs="Arial"/>
        </w:rPr>
        <w:t xml:space="preserve"> </w:t>
      </w:r>
      <w:r w:rsidR="00B64BBC">
        <w:rPr>
          <w:rFonts w:cs="Arial"/>
        </w:rPr>
        <w:t xml:space="preserve">et </w:t>
      </w:r>
      <w:r>
        <w:rPr>
          <w:rFonts w:cs="Arial"/>
        </w:rPr>
        <w:t xml:space="preserve">se décompose en deux tranches : </w:t>
      </w:r>
    </w:p>
    <w:p w:rsidR="005D397E" w:rsidRDefault="005D397E" w:rsidP="002603A7">
      <w:pPr>
        <w:widowControl w:val="0"/>
        <w:autoSpaceDE w:val="0"/>
        <w:autoSpaceDN w:val="0"/>
        <w:adjustRightInd w:val="0"/>
        <w:spacing w:after="0" w:line="240" w:lineRule="auto"/>
        <w:ind w:right="-198"/>
        <w:jc w:val="both"/>
        <w:rPr>
          <w:rFonts w:cs="Arial"/>
        </w:rPr>
      </w:pPr>
    </w:p>
    <w:p w:rsidR="005D397E" w:rsidRDefault="00B64BBC" w:rsidP="005D397E">
      <w:pPr>
        <w:widowControl w:val="0"/>
        <w:numPr>
          <w:ilvl w:val="0"/>
          <w:numId w:val="28"/>
        </w:numPr>
        <w:autoSpaceDE w:val="0"/>
        <w:autoSpaceDN w:val="0"/>
        <w:adjustRightInd w:val="0"/>
        <w:spacing w:after="0" w:line="240" w:lineRule="auto"/>
        <w:ind w:right="-198"/>
        <w:jc w:val="both"/>
        <w:rPr>
          <w:rFonts w:cs="Arial"/>
        </w:rPr>
      </w:pPr>
      <w:r>
        <w:rPr>
          <w:rFonts w:cs="Arial"/>
        </w:rPr>
        <w:t xml:space="preserve">une </w:t>
      </w:r>
      <w:r w:rsidRPr="0067022F">
        <w:rPr>
          <w:rFonts w:cs="Arial"/>
          <w:b/>
        </w:rPr>
        <w:t>tranche ferme</w:t>
      </w:r>
      <w:r>
        <w:rPr>
          <w:rFonts w:cs="Arial"/>
        </w:rPr>
        <w:t xml:space="preserve"> comprenant : </w:t>
      </w:r>
    </w:p>
    <w:p w:rsidR="005D397E" w:rsidRPr="005D397E" w:rsidRDefault="005D397E" w:rsidP="005D397E">
      <w:pPr>
        <w:widowControl w:val="0"/>
        <w:numPr>
          <w:ilvl w:val="0"/>
          <w:numId w:val="33"/>
        </w:numPr>
        <w:autoSpaceDE w:val="0"/>
        <w:autoSpaceDN w:val="0"/>
        <w:adjustRightInd w:val="0"/>
        <w:spacing w:after="0" w:line="240" w:lineRule="auto"/>
        <w:ind w:right="-198"/>
        <w:jc w:val="both"/>
        <w:rPr>
          <w:rFonts w:cs="Arial"/>
        </w:rPr>
      </w:pPr>
      <w:r>
        <w:rPr>
          <w:rFonts w:cs="Arial"/>
        </w:rPr>
        <w:t>la collecte</w:t>
      </w:r>
      <w:r w:rsidR="00CD1374">
        <w:rPr>
          <w:rFonts w:cs="Arial"/>
        </w:rPr>
        <w:t xml:space="preserve"> et l'analyse critique</w:t>
      </w:r>
      <w:r>
        <w:rPr>
          <w:rFonts w:cs="Arial"/>
        </w:rPr>
        <w:t xml:space="preserve"> des données existantes à l'échelle du</w:t>
      </w:r>
      <w:r w:rsidR="00425A17">
        <w:rPr>
          <w:rFonts w:cs="Arial"/>
        </w:rPr>
        <w:t xml:space="preserve"> périmètre de l'étude, </w:t>
      </w:r>
    </w:p>
    <w:p w:rsidR="00B64BBC" w:rsidRDefault="00B64BBC" w:rsidP="00B64BBC">
      <w:pPr>
        <w:widowControl w:val="0"/>
        <w:numPr>
          <w:ilvl w:val="0"/>
          <w:numId w:val="29"/>
        </w:numPr>
        <w:autoSpaceDE w:val="0"/>
        <w:autoSpaceDN w:val="0"/>
        <w:adjustRightInd w:val="0"/>
        <w:spacing w:after="0" w:line="240" w:lineRule="auto"/>
        <w:ind w:right="-198"/>
        <w:jc w:val="both"/>
        <w:rPr>
          <w:rFonts w:cs="Arial"/>
        </w:rPr>
      </w:pPr>
      <w:r>
        <w:rPr>
          <w:rFonts w:cs="Arial"/>
        </w:rPr>
        <w:t xml:space="preserve">l'élaboration du dossier de consultation </w:t>
      </w:r>
      <w:r w:rsidR="005D397E">
        <w:rPr>
          <w:rFonts w:cs="Arial"/>
        </w:rPr>
        <w:t>des entreprises</w:t>
      </w:r>
      <w:r>
        <w:rPr>
          <w:rFonts w:cs="Arial"/>
        </w:rPr>
        <w:t xml:space="preserve"> pour la réalisation du SD AEP,</w:t>
      </w:r>
    </w:p>
    <w:p w:rsidR="00B64BBC" w:rsidRDefault="00B64BBC" w:rsidP="00B64BBC">
      <w:pPr>
        <w:widowControl w:val="0"/>
        <w:numPr>
          <w:ilvl w:val="0"/>
          <w:numId w:val="29"/>
        </w:numPr>
        <w:autoSpaceDE w:val="0"/>
        <w:autoSpaceDN w:val="0"/>
        <w:adjustRightInd w:val="0"/>
        <w:spacing w:after="0" w:line="240" w:lineRule="auto"/>
        <w:ind w:right="-198"/>
        <w:jc w:val="both"/>
        <w:rPr>
          <w:rFonts w:cs="Arial"/>
        </w:rPr>
      </w:pPr>
      <w:r>
        <w:rPr>
          <w:rFonts w:cs="Arial"/>
        </w:rPr>
        <w:t xml:space="preserve">l'assistance administrative et technique pour l'analyse des </w:t>
      </w:r>
      <w:r w:rsidR="005D397E">
        <w:rPr>
          <w:rFonts w:cs="Arial"/>
        </w:rPr>
        <w:t xml:space="preserve">candidatures et des </w:t>
      </w:r>
      <w:r>
        <w:rPr>
          <w:rFonts w:cs="Arial"/>
        </w:rPr>
        <w:t>offres et le choix du bureau d'études</w:t>
      </w:r>
      <w:r w:rsidR="000B7317">
        <w:rPr>
          <w:rFonts w:cs="Arial"/>
        </w:rPr>
        <w:t xml:space="preserve">. </w:t>
      </w:r>
    </w:p>
    <w:p w:rsidR="00642031" w:rsidRPr="00642031" w:rsidRDefault="00642031" w:rsidP="00642031">
      <w:pPr>
        <w:widowControl w:val="0"/>
        <w:autoSpaceDE w:val="0"/>
        <w:autoSpaceDN w:val="0"/>
        <w:adjustRightInd w:val="0"/>
        <w:spacing w:after="0" w:line="240" w:lineRule="auto"/>
        <w:ind w:left="1440" w:right="-198"/>
        <w:jc w:val="both"/>
        <w:rPr>
          <w:rFonts w:cs="Arial"/>
          <w:sz w:val="16"/>
          <w:szCs w:val="16"/>
        </w:rPr>
      </w:pPr>
    </w:p>
    <w:p w:rsidR="00026C02" w:rsidRPr="0067022F" w:rsidRDefault="00B64BBC" w:rsidP="00B64BBC">
      <w:pPr>
        <w:widowControl w:val="0"/>
        <w:numPr>
          <w:ilvl w:val="0"/>
          <w:numId w:val="28"/>
        </w:numPr>
        <w:autoSpaceDE w:val="0"/>
        <w:autoSpaceDN w:val="0"/>
        <w:adjustRightInd w:val="0"/>
        <w:spacing w:after="0" w:line="240" w:lineRule="auto"/>
        <w:ind w:right="-198"/>
        <w:jc w:val="both"/>
        <w:rPr>
          <w:rFonts w:cs="Arial"/>
        </w:rPr>
      </w:pPr>
      <w:r w:rsidRPr="0067022F">
        <w:rPr>
          <w:rFonts w:cs="Arial"/>
        </w:rPr>
        <w:t xml:space="preserve">une </w:t>
      </w:r>
      <w:r w:rsidRPr="0067022F">
        <w:rPr>
          <w:rFonts w:cs="Arial"/>
          <w:b/>
        </w:rPr>
        <w:t>tranche optionnelle</w:t>
      </w:r>
      <w:r w:rsidRPr="0067022F">
        <w:rPr>
          <w:rFonts w:cs="Arial"/>
        </w:rPr>
        <w:t xml:space="preserve"> comprenant l'assistance administrative et technique pour le sui</w:t>
      </w:r>
      <w:r w:rsidR="0067022F">
        <w:rPr>
          <w:rFonts w:cs="Arial"/>
        </w:rPr>
        <w:t xml:space="preserve">vi de la réalisation du SD AEP. </w:t>
      </w:r>
    </w:p>
    <w:p w:rsidR="002D1E63" w:rsidRPr="00D61BD5" w:rsidRDefault="002D1E63" w:rsidP="00383F6C">
      <w:pPr>
        <w:widowControl w:val="0"/>
        <w:autoSpaceDE w:val="0"/>
        <w:autoSpaceDN w:val="0"/>
        <w:adjustRightInd w:val="0"/>
        <w:spacing w:after="0" w:line="240" w:lineRule="auto"/>
        <w:ind w:right="-198"/>
        <w:jc w:val="both"/>
        <w:rPr>
          <w:rFonts w:cs="Arial"/>
          <w:bCs/>
          <w:sz w:val="16"/>
          <w:szCs w:val="16"/>
        </w:rPr>
      </w:pPr>
    </w:p>
    <w:p w:rsidR="002D1E63" w:rsidRDefault="002D1E63" w:rsidP="00383F6C">
      <w:pPr>
        <w:widowControl w:val="0"/>
        <w:autoSpaceDE w:val="0"/>
        <w:autoSpaceDN w:val="0"/>
        <w:adjustRightInd w:val="0"/>
        <w:spacing w:after="0" w:line="240" w:lineRule="auto"/>
        <w:ind w:right="-198"/>
        <w:jc w:val="both"/>
        <w:rPr>
          <w:rFonts w:cs="Arial"/>
          <w:bCs/>
        </w:rPr>
      </w:pPr>
      <w:r>
        <w:rPr>
          <w:rFonts w:cs="Arial"/>
          <w:bCs/>
        </w:rPr>
        <w:t xml:space="preserve">Les variantes ne sont pas autorisées. </w:t>
      </w:r>
    </w:p>
    <w:p w:rsidR="002D1E63" w:rsidRPr="00D61BD5" w:rsidRDefault="002D1E63" w:rsidP="00383F6C">
      <w:pPr>
        <w:widowControl w:val="0"/>
        <w:autoSpaceDE w:val="0"/>
        <w:autoSpaceDN w:val="0"/>
        <w:adjustRightInd w:val="0"/>
        <w:spacing w:after="0" w:line="240" w:lineRule="auto"/>
        <w:ind w:right="-198"/>
        <w:jc w:val="both"/>
        <w:rPr>
          <w:rFonts w:cs="Arial"/>
          <w:bCs/>
          <w:sz w:val="16"/>
          <w:szCs w:val="16"/>
        </w:rPr>
      </w:pPr>
    </w:p>
    <w:p w:rsidR="002D1E63" w:rsidRDefault="002D1E63" w:rsidP="00383F6C">
      <w:pPr>
        <w:widowControl w:val="0"/>
        <w:autoSpaceDE w:val="0"/>
        <w:autoSpaceDN w:val="0"/>
        <w:adjustRightInd w:val="0"/>
        <w:spacing w:after="0" w:line="240" w:lineRule="auto"/>
        <w:ind w:right="-198"/>
        <w:jc w:val="both"/>
        <w:rPr>
          <w:rFonts w:cs="Arial"/>
          <w:bCs/>
        </w:rPr>
      </w:pPr>
      <w:r>
        <w:rPr>
          <w:rFonts w:cs="Arial"/>
          <w:bCs/>
        </w:rPr>
        <w:t>Le délai de v</w:t>
      </w:r>
      <w:r w:rsidR="0067022F">
        <w:rPr>
          <w:rFonts w:cs="Arial"/>
          <w:bCs/>
        </w:rPr>
        <w:t>alidité des offres est fixé à 120</w:t>
      </w:r>
      <w:r>
        <w:rPr>
          <w:rFonts w:cs="Arial"/>
          <w:bCs/>
        </w:rPr>
        <w:t xml:space="preserve"> jours à compter de la date de réception des offres.</w:t>
      </w:r>
    </w:p>
    <w:p w:rsidR="002D1E63" w:rsidRDefault="002D1E63" w:rsidP="007368EE">
      <w:pPr>
        <w:widowControl w:val="0"/>
        <w:autoSpaceDE w:val="0"/>
        <w:autoSpaceDN w:val="0"/>
        <w:adjustRightInd w:val="0"/>
        <w:spacing w:after="0" w:line="240" w:lineRule="auto"/>
        <w:ind w:right="-198"/>
        <w:jc w:val="both"/>
        <w:rPr>
          <w:rFonts w:cs="Arial"/>
        </w:rPr>
      </w:pPr>
    </w:p>
    <w:p w:rsidR="002D1E63" w:rsidRPr="00440830" w:rsidRDefault="00FE3092" w:rsidP="007368EE">
      <w:pPr>
        <w:pStyle w:val="Titre5"/>
        <w:spacing w:before="0" w:after="0" w:line="240" w:lineRule="auto"/>
        <w:rPr>
          <w:rFonts w:cs="Arial"/>
          <w:i w:val="0"/>
          <w:iCs w:val="0"/>
          <w:smallCaps/>
          <w:sz w:val="22"/>
          <w:szCs w:val="22"/>
          <w:u w:val="single"/>
        </w:rPr>
      </w:pPr>
      <w:bookmarkStart w:id="5" w:name="_Toc477426163"/>
      <w:r>
        <w:rPr>
          <w:i w:val="0"/>
          <w:iCs w:val="0"/>
          <w:smallCaps/>
          <w:sz w:val="22"/>
          <w:szCs w:val="22"/>
          <w:u w:val="single"/>
        </w:rPr>
        <w:t>Article 2</w:t>
      </w:r>
      <w:r w:rsidR="000B7317">
        <w:rPr>
          <w:i w:val="0"/>
          <w:iCs w:val="0"/>
          <w:smallCaps/>
          <w:sz w:val="22"/>
          <w:szCs w:val="22"/>
          <w:u w:val="single"/>
        </w:rPr>
        <w:t>.3</w:t>
      </w:r>
      <w:r w:rsidR="002D1E63" w:rsidRPr="00440830">
        <w:rPr>
          <w:i w:val="0"/>
          <w:iCs w:val="0"/>
          <w:smallCaps/>
          <w:sz w:val="22"/>
          <w:szCs w:val="22"/>
          <w:u w:val="single"/>
        </w:rPr>
        <w:t xml:space="preserve"> - </w:t>
      </w:r>
      <w:r w:rsidR="002D1E63">
        <w:rPr>
          <w:i w:val="0"/>
          <w:iCs w:val="0"/>
          <w:smallCaps/>
          <w:sz w:val="22"/>
          <w:szCs w:val="22"/>
          <w:u w:val="single"/>
        </w:rPr>
        <w:t>Pièces constitutives du marché</w:t>
      </w:r>
      <w:bookmarkEnd w:id="5"/>
    </w:p>
    <w:p w:rsidR="002D1E63" w:rsidRPr="00642031" w:rsidRDefault="002D1E63" w:rsidP="007368EE">
      <w:pPr>
        <w:spacing w:after="0" w:line="240" w:lineRule="auto"/>
        <w:outlineLvl w:val="4"/>
        <w:rPr>
          <w:rFonts w:cs="Arial"/>
          <w:sz w:val="16"/>
          <w:szCs w:val="16"/>
        </w:rPr>
      </w:pPr>
    </w:p>
    <w:p w:rsidR="002D1E63" w:rsidRDefault="002D1E63" w:rsidP="007368EE">
      <w:pPr>
        <w:widowControl w:val="0"/>
        <w:autoSpaceDE w:val="0"/>
        <w:autoSpaceDN w:val="0"/>
        <w:adjustRightInd w:val="0"/>
        <w:spacing w:after="0" w:line="240" w:lineRule="auto"/>
        <w:ind w:right="-198"/>
        <w:jc w:val="both"/>
        <w:rPr>
          <w:rFonts w:cs="Arial"/>
        </w:rPr>
      </w:pPr>
      <w:r>
        <w:rPr>
          <w:rFonts w:cs="Arial"/>
        </w:rPr>
        <w:t xml:space="preserve">Par dérogation à l'article 4.1 du CCAG-PI, le marché est constitué par les </w:t>
      </w:r>
      <w:r w:rsidRPr="00D61BD5">
        <w:rPr>
          <w:rFonts w:cs="Arial"/>
          <w:u w:val="single"/>
        </w:rPr>
        <w:t>documents contractuels</w:t>
      </w:r>
      <w:r>
        <w:rPr>
          <w:rFonts w:cs="Arial"/>
        </w:rPr>
        <w:t xml:space="preserve"> suivants, par ordre de priorité décroissante :  </w:t>
      </w:r>
    </w:p>
    <w:p w:rsidR="006E2908" w:rsidRPr="00B35D03" w:rsidRDefault="002D1E63" w:rsidP="00B35D03">
      <w:pPr>
        <w:widowControl w:val="0"/>
        <w:numPr>
          <w:ilvl w:val="0"/>
          <w:numId w:val="1"/>
        </w:numPr>
        <w:autoSpaceDE w:val="0"/>
        <w:autoSpaceDN w:val="0"/>
        <w:adjustRightInd w:val="0"/>
        <w:spacing w:after="0" w:line="240" w:lineRule="auto"/>
        <w:ind w:right="-198"/>
        <w:jc w:val="both"/>
        <w:rPr>
          <w:rFonts w:cs="Arial"/>
        </w:rPr>
      </w:pPr>
      <w:r>
        <w:rPr>
          <w:rFonts w:cs="Arial"/>
        </w:rPr>
        <w:t>le présent cahier des charges et son annexe, document valant CCAP</w:t>
      </w:r>
      <w:r w:rsidR="00B35D03">
        <w:rPr>
          <w:rFonts w:cs="Arial"/>
        </w:rPr>
        <w:t>, CCTP, acte d'engagement,</w:t>
      </w:r>
    </w:p>
    <w:p w:rsidR="006E2908" w:rsidRDefault="006E2908" w:rsidP="003B2C65">
      <w:pPr>
        <w:widowControl w:val="0"/>
        <w:numPr>
          <w:ilvl w:val="0"/>
          <w:numId w:val="1"/>
        </w:numPr>
        <w:autoSpaceDE w:val="0"/>
        <w:autoSpaceDN w:val="0"/>
        <w:adjustRightInd w:val="0"/>
        <w:spacing w:after="0" w:line="240" w:lineRule="auto"/>
        <w:ind w:right="-198"/>
        <w:jc w:val="both"/>
        <w:rPr>
          <w:rFonts w:cs="Arial"/>
        </w:rPr>
      </w:pPr>
      <w:r>
        <w:rPr>
          <w:rFonts w:cs="Arial"/>
        </w:rPr>
        <w:t>le cahier des clauses administratives générales applicable aux marchés publics de prestations intellectuelles (CCAG-PI) approuvé par arrêté du 16 septembre 2009</w:t>
      </w:r>
      <w:r w:rsidR="003C765E">
        <w:rPr>
          <w:rFonts w:cs="Arial"/>
        </w:rPr>
        <w:t>,</w:t>
      </w:r>
    </w:p>
    <w:p w:rsidR="002D1E63" w:rsidRPr="006E2908" w:rsidRDefault="002D1E63" w:rsidP="006E2908">
      <w:pPr>
        <w:widowControl w:val="0"/>
        <w:numPr>
          <w:ilvl w:val="0"/>
          <w:numId w:val="1"/>
        </w:numPr>
        <w:autoSpaceDE w:val="0"/>
        <w:autoSpaceDN w:val="0"/>
        <w:adjustRightInd w:val="0"/>
        <w:spacing w:after="0" w:line="240" w:lineRule="auto"/>
        <w:ind w:right="-198"/>
        <w:jc w:val="both"/>
        <w:rPr>
          <w:rFonts w:cs="Arial"/>
        </w:rPr>
      </w:pPr>
      <w:r>
        <w:rPr>
          <w:rFonts w:cs="Arial"/>
        </w:rPr>
        <w:t>l'offre techn</w:t>
      </w:r>
      <w:r w:rsidR="00AE71E1">
        <w:rPr>
          <w:rFonts w:cs="Arial"/>
        </w:rPr>
        <w:t xml:space="preserve">ique et financière du titulaire. </w:t>
      </w:r>
    </w:p>
    <w:p w:rsidR="002D1E63" w:rsidRDefault="002D1E63" w:rsidP="003C4795">
      <w:pPr>
        <w:widowControl w:val="0"/>
        <w:autoSpaceDE w:val="0"/>
        <w:autoSpaceDN w:val="0"/>
        <w:adjustRightInd w:val="0"/>
        <w:spacing w:after="0" w:line="240" w:lineRule="auto"/>
        <w:ind w:right="-198"/>
        <w:jc w:val="both"/>
        <w:rPr>
          <w:rFonts w:cs="Arial"/>
        </w:rPr>
      </w:pPr>
      <w:r>
        <w:rPr>
          <w:rFonts w:cs="Arial"/>
        </w:rPr>
        <w:t xml:space="preserve"> </w:t>
      </w:r>
    </w:p>
    <w:p w:rsidR="002D1E63" w:rsidRPr="00D61BD5" w:rsidRDefault="002D1E63" w:rsidP="003C4795">
      <w:pPr>
        <w:widowControl w:val="0"/>
        <w:autoSpaceDE w:val="0"/>
        <w:autoSpaceDN w:val="0"/>
        <w:adjustRightInd w:val="0"/>
        <w:spacing w:after="0" w:line="240" w:lineRule="auto"/>
        <w:ind w:right="-198"/>
        <w:jc w:val="both"/>
        <w:rPr>
          <w:rFonts w:cs="Arial"/>
          <w:u w:val="single"/>
        </w:rPr>
      </w:pPr>
      <w:r w:rsidRPr="00D61BD5">
        <w:rPr>
          <w:rFonts w:cs="Arial"/>
          <w:u w:val="single"/>
        </w:rPr>
        <w:t xml:space="preserve">Pièces non contractuelles : </w:t>
      </w:r>
    </w:p>
    <w:p w:rsidR="000B7317" w:rsidRDefault="00574BC6" w:rsidP="003C4795">
      <w:pPr>
        <w:widowControl w:val="0"/>
        <w:autoSpaceDE w:val="0"/>
        <w:autoSpaceDN w:val="0"/>
        <w:adjustRightInd w:val="0"/>
        <w:spacing w:after="0" w:line="240" w:lineRule="auto"/>
        <w:ind w:right="-198"/>
        <w:jc w:val="both"/>
        <w:rPr>
          <w:rFonts w:cs="Arial"/>
        </w:rPr>
      </w:pPr>
      <w:r>
        <w:rPr>
          <w:rFonts w:cs="Arial"/>
        </w:rPr>
        <w:t>Règlement de la consultation</w:t>
      </w:r>
      <w:r w:rsidR="00B35D03">
        <w:rPr>
          <w:rFonts w:cs="Arial"/>
        </w:rPr>
        <w:t>,</w:t>
      </w:r>
    </w:p>
    <w:p w:rsidR="00B35D03" w:rsidRDefault="00B35D03" w:rsidP="003C4795">
      <w:pPr>
        <w:widowControl w:val="0"/>
        <w:autoSpaceDE w:val="0"/>
        <w:autoSpaceDN w:val="0"/>
        <w:adjustRightInd w:val="0"/>
        <w:spacing w:after="0" w:line="240" w:lineRule="auto"/>
        <w:ind w:right="-198"/>
        <w:jc w:val="both"/>
        <w:rPr>
          <w:rFonts w:cs="Arial"/>
        </w:rPr>
      </w:pPr>
      <w:r>
        <w:rPr>
          <w:rFonts w:cs="Arial"/>
        </w:rPr>
        <w:t>Le cadre de décomposition du prix global et forfaitaire.</w:t>
      </w:r>
    </w:p>
    <w:p w:rsidR="00574BC6" w:rsidRPr="003C4795" w:rsidRDefault="00574BC6" w:rsidP="003C4795">
      <w:pPr>
        <w:widowControl w:val="0"/>
        <w:autoSpaceDE w:val="0"/>
        <w:autoSpaceDN w:val="0"/>
        <w:adjustRightInd w:val="0"/>
        <w:spacing w:after="0" w:line="240" w:lineRule="auto"/>
        <w:ind w:right="-198"/>
        <w:jc w:val="both"/>
        <w:rPr>
          <w:rFonts w:cs="Arial"/>
        </w:rPr>
      </w:pPr>
    </w:p>
    <w:p w:rsidR="002D1E63" w:rsidRPr="007C0938" w:rsidRDefault="00FE3092" w:rsidP="00FE3092">
      <w:pPr>
        <w:pStyle w:val="Titre1"/>
        <w:shd w:val="clear" w:color="auto" w:fill="E0E0E0"/>
        <w:spacing w:after="100"/>
        <w:ind w:right="-198"/>
        <w:rPr>
          <w:rFonts w:ascii="Calibri" w:hAnsi="Calibri" w:cs="Arial"/>
          <w:sz w:val="24"/>
          <w:szCs w:val="24"/>
        </w:rPr>
      </w:pPr>
      <w:bookmarkStart w:id="6" w:name="_Toc477426164"/>
      <w:r>
        <w:rPr>
          <w:rFonts w:ascii="Calibri" w:hAnsi="Calibri" w:cs="Arial"/>
          <w:bCs w:val="0"/>
          <w:spacing w:val="1"/>
          <w:position w:val="-1"/>
          <w:sz w:val="24"/>
          <w:szCs w:val="24"/>
        </w:rPr>
        <w:t>ARTICLE 3</w:t>
      </w:r>
      <w:r w:rsidR="002D1E63" w:rsidRPr="007C0938">
        <w:rPr>
          <w:rFonts w:ascii="Calibri" w:hAnsi="Calibri" w:cs="Arial"/>
          <w:bCs w:val="0"/>
          <w:spacing w:val="1"/>
          <w:position w:val="-1"/>
          <w:sz w:val="24"/>
          <w:szCs w:val="24"/>
        </w:rPr>
        <w:t xml:space="preserve"> - </w:t>
      </w:r>
      <w:r>
        <w:rPr>
          <w:rFonts w:ascii="Calibri" w:hAnsi="Calibri" w:cs="Arial"/>
          <w:bCs w:val="0"/>
          <w:spacing w:val="1"/>
          <w:position w:val="-1"/>
          <w:sz w:val="24"/>
          <w:szCs w:val="24"/>
        </w:rPr>
        <w:t>MISSIONS ATTENDUES</w:t>
      </w:r>
      <w:bookmarkEnd w:id="6"/>
    </w:p>
    <w:p w:rsidR="00FE3092" w:rsidRDefault="00FE3092" w:rsidP="000B7317">
      <w:pPr>
        <w:spacing w:after="0"/>
        <w:ind w:right="-166"/>
        <w:jc w:val="both"/>
        <w:rPr>
          <w:rFonts w:asciiTheme="minorHAnsi" w:hAnsiTheme="minorHAnsi" w:cstheme="minorHAnsi"/>
        </w:rPr>
      </w:pPr>
      <w:r w:rsidRPr="001B78B1">
        <w:rPr>
          <w:rFonts w:asciiTheme="minorHAnsi" w:hAnsiTheme="minorHAnsi" w:cstheme="minorHAnsi"/>
        </w:rPr>
        <w:t xml:space="preserve">L'assistant à maîtrise d'ouvrage a pour missions d'accompagner </w:t>
      </w:r>
      <w:r w:rsidR="001B78B1">
        <w:rPr>
          <w:rFonts w:asciiTheme="minorHAnsi" w:hAnsiTheme="minorHAnsi" w:cstheme="minorHAnsi"/>
        </w:rPr>
        <w:t>le pouvoir adjudicateur</w:t>
      </w:r>
      <w:r w:rsidR="00BD0F6B" w:rsidRPr="001B78B1">
        <w:rPr>
          <w:rFonts w:asciiTheme="minorHAnsi" w:hAnsiTheme="minorHAnsi" w:cstheme="minorHAnsi"/>
        </w:rPr>
        <w:t xml:space="preserve"> </w:t>
      </w:r>
      <w:r>
        <w:rPr>
          <w:rFonts w:asciiTheme="minorHAnsi" w:hAnsiTheme="minorHAnsi" w:cstheme="minorHAnsi"/>
        </w:rPr>
        <w:t>dans la réalisation de phases chronologiques, constitutives des 2 tranches.</w:t>
      </w:r>
    </w:p>
    <w:p w:rsidR="00FE3092" w:rsidRDefault="00FE3092" w:rsidP="00FE3092">
      <w:pPr>
        <w:widowControl w:val="0"/>
        <w:autoSpaceDE w:val="0"/>
        <w:autoSpaceDN w:val="0"/>
        <w:adjustRightInd w:val="0"/>
        <w:spacing w:after="0" w:line="240" w:lineRule="auto"/>
        <w:ind w:right="-198"/>
        <w:jc w:val="both"/>
        <w:rPr>
          <w:rFonts w:cs="Arial"/>
        </w:rPr>
      </w:pPr>
    </w:p>
    <w:p w:rsidR="00FE3092" w:rsidRPr="00440830" w:rsidRDefault="00FE3092" w:rsidP="00FE3092">
      <w:pPr>
        <w:pStyle w:val="Titre5"/>
        <w:spacing w:before="0" w:after="0" w:line="240" w:lineRule="auto"/>
        <w:rPr>
          <w:rFonts w:cs="Arial"/>
          <w:i w:val="0"/>
          <w:iCs w:val="0"/>
          <w:smallCaps/>
          <w:sz w:val="22"/>
          <w:szCs w:val="22"/>
          <w:u w:val="single"/>
        </w:rPr>
      </w:pPr>
      <w:bookmarkStart w:id="7" w:name="_Toc477426165"/>
      <w:r>
        <w:rPr>
          <w:i w:val="0"/>
          <w:iCs w:val="0"/>
          <w:smallCaps/>
          <w:sz w:val="22"/>
          <w:szCs w:val="22"/>
          <w:u w:val="single"/>
        </w:rPr>
        <w:t>Article 3.1</w:t>
      </w:r>
      <w:r w:rsidRPr="00440830">
        <w:rPr>
          <w:i w:val="0"/>
          <w:iCs w:val="0"/>
          <w:smallCaps/>
          <w:sz w:val="22"/>
          <w:szCs w:val="22"/>
          <w:u w:val="single"/>
        </w:rPr>
        <w:t xml:space="preserve"> - </w:t>
      </w:r>
      <w:r>
        <w:rPr>
          <w:i w:val="0"/>
          <w:iCs w:val="0"/>
          <w:smallCaps/>
          <w:sz w:val="22"/>
          <w:szCs w:val="22"/>
          <w:u w:val="single"/>
        </w:rPr>
        <w:t>Tranche ferme</w:t>
      </w:r>
      <w:bookmarkEnd w:id="7"/>
      <w:r>
        <w:rPr>
          <w:i w:val="0"/>
          <w:iCs w:val="0"/>
          <w:smallCaps/>
          <w:sz w:val="22"/>
          <w:szCs w:val="22"/>
          <w:u w:val="single"/>
        </w:rPr>
        <w:t xml:space="preserve"> </w:t>
      </w:r>
    </w:p>
    <w:p w:rsidR="00FE3092" w:rsidRPr="00642031" w:rsidRDefault="00FE3092" w:rsidP="00FE3092">
      <w:pPr>
        <w:spacing w:after="0" w:line="240" w:lineRule="auto"/>
        <w:outlineLvl w:val="4"/>
        <w:rPr>
          <w:rFonts w:cs="Arial"/>
          <w:sz w:val="16"/>
          <w:szCs w:val="16"/>
        </w:rPr>
      </w:pPr>
    </w:p>
    <w:p w:rsidR="00FE3092" w:rsidRDefault="00FE3092" w:rsidP="00FE3092">
      <w:pPr>
        <w:spacing w:after="0"/>
        <w:ind w:right="-166"/>
        <w:jc w:val="both"/>
        <w:rPr>
          <w:rFonts w:cs="Arial"/>
        </w:rPr>
      </w:pPr>
      <w:r>
        <w:rPr>
          <w:rFonts w:cs="Arial"/>
        </w:rPr>
        <w:t xml:space="preserve">La tranche ferme comprend 3 phases : </w:t>
      </w:r>
    </w:p>
    <w:p w:rsidR="00CB2C05" w:rsidRDefault="00CB2C05" w:rsidP="00FE3092">
      <w:pPr>
        <w:spacing w:after="0"/>
        <w:ind w:right="-166"/>
        <w:jc w:val="both"/>
        <w:rPr>
          <w:rFonts w:cs="Arial"/>
        </w:rPr>
      </w:pPr>
    </w:p>
    <w:p w:rsidR="00FE3092" w:rsidRPr="00274590" w:rsidRDefault="00040DFD" w:rsidP="00642031">
      <w:pPr>
        <w:numPr>
          <w:ilvl w:val="0"/>
          <w:numId w:val="32"/>
        </w:numPr>
        <w:spacing w:after="0"/>
        <w:ind w:right="-166"/>
        <w:jc w:val="both"/>
        <w:rPr>
          <w:i/>
          <w:iCs/>
          <w:smallCaps/>
          <w:sz w:val="16"/>
          <w:szCs w:val="16"/>
          <w:u w:val="single"/>
        </w:rPr>
      </w:pPr>
      <w:r w:rsidRPr="00274590">
        <w:rPr>
          <w:rFonts w:asciiTheme="minorHAnsi" w:hAnsiTheme="minorHAnsi" w:cstheme="minorHAnsi"/>
          <w:b/>
        </w:rPr>
        <w:t>Phase n°1</w:t>
      </w:r>
      <w:r>
        <w:rPr>
          <w:rFonts w:asciiTheme="minorHAnsi" w:hAnsiTheme="minorHAnsi" w:cstheme="minorHAnsi"/>
        </w:rPr>
        <w:t xml:space="preserve"> : </w:t>
      </w:r>
      <w:r w:rsidRPr="00921871">
        <w:rPr>
          <w:rFonts w:asciiTheme="minorHAnsi" w:hAnsiTheme="minorHAnsi" w:cstheme="minorHAnsi"/>
          <w:b/>
        </w:rPr>
        <w:t>c</w:t>
      </w:r>
      <w:r w:rsidR="00642031" w:rsidRPr="00921871">
        <w:rPr>
          <w:rFonts w:asciiTheme="minorHAnsi" w:hAnsiTheme="minorHAnsi" w:cstheme="minorHAnsi"/>
          <w:b/>
        </w:rPr>
        <w:t xml:space="preserve">ollecte </w:t>
      </w:r>
      <w:r w:rsidR="00EE0349">
        <w:rPr>
          <w:rFonts w:asciiTheme="minorHAnsi" w:hAnsiTheme="minorHAnsi" w:cstheme="minorHAnsi"/>
          <w:b/>
        </w:rPr>
        <w:t xml:space="preserve">et analyse critique </w:t>
      </w:r>
      <w:r w:rsidR="00642031" w:rsidRPr="00921871">
        <w:rPr>
          <w:rFonts w:asciiTheme="minorHAnsi" w:hAnsiTheme="minorHAnsi" w:cstheme="minorHAnsi"/>
          <w:b/>
        </w:rPr>
        <w:t xml:space="preserve">des données existantes à l'échelle du périmètre </w:t>
      </w:r>
      <w:r w:rsidR="00425A17">
        <w:rPr>
          <w:rFonts w:asciiTheme="minorHAnsi" w:hAnsiTheme="minorHAnsi" w:cstheme="minorHAnsi"/>
          <w:b/>
        </w:rPr>
        <w:t>de l'étude</w:t>
      </w:r>
    </w:p>
    <w:p w:rsidR="00921871" w:rsidRDefault="00921871" w:rsidP="00274590">
      <w:pPr>
        <w:spacing w:after="0"/>
        <w:ind w:left="720" w:right="-166"/>
        <w:jc w:val="both"/>
        <w:rPr>
          <w:rFonts w:asciiTheme="minorHAnsi" w:hAnsiTheme="minorHAnsi" w:cstheme="minorHAnsi"/>
          <w:sz w:val="16"/>
          <w:szCs w:val="16"/>
        </w:rPr>
      </w:pPr>
    </w:p>
    <w:p w:rsidR="00EE0349" w:rsidRPr="00EE0349" w:rsidRDefault="00EE0349" w:rsidP="00EE0349">
      <w:pPr>
        <w:spacing w:after="0"/>
        <w:ind w:left="720" w:right="-166"/>
        <w:jc w:val="both"/>
        <w:rPr>
          <w:rFonts w:asciiTheme="minorHAnsi" w:hAnsiTheme="minorHAnsi" w:cstheme="minorHAnsi"/>
          <w:sz w:val="16"/>
          <w:szCs w:val="16"/>
        </w:rPr>
      </w:pPr>
      <w:r>
        <w:rPr>
          <w:rFonts w:asciiTheme="minorHAnsi" w:hAnsiTheme="minorHAnsi" w:cstheme="minorHAnsi"/>
        </w:rPr>
        <w:t>Sur la base de l'ensemble des attendus du CCTP, l</w:t>
      </w:r>
      <w:r w:rsidRPr="00274590">
        <w:rPr>
          <w:rFonts w:asciiTheme="minorHAnsi" w:hAnsiTheme="minorHAnsi" w:cstheme="minorHAnsi"/>
        </w:rPr>
        <w:t xml:space="preserve">'AMO devra collecter </w:t>
      </w:r>
      <w:r>
        <w:rPr>
          <w:rFonts w:asciiTheme="minorHAnsi" w:hAnsiTheme="minorHAnsi" w:cstheme="minorHAnsi"/>
        </w:rPr>
        <w:t xml:space="preserve">et analyser </w:t>
      </w:r>
      <w:r w:rsidRPr="00274590">
        <w:rPr>
          <w:rFonts w:asciiTheme="minorHAnsi" w:hAnsiTheme="minorHAnsi" w:cstheme="minorHAnsi"/>
        </w:rPr>
        <w:t xml:space="preserve">l'ensemble des données </w:t>
      </w:r>
      <w:r>
        <w:rPr>
          <w:rFonts w:asciiTheme="minorHAnsi" w:hAnsiTheme="minorHAnsi" w:cstheme="minorHAnsi"/>
        </w:rPr>
        <w:t>existantes sur le secteur d'étude concerné</w:t>
      </w:r>
      <w:r w:rsidRPr="00274590">
        <w:rPr>
          <w:rFonts w:asciiTheme="minorHAnsi" w:hAnsiTheme="minorHAnsi" w:cstheme="minorHAnsi"/>
        </w:rPr>
        <w:t xml:space="preserve"> (étude</w:t>
      </w:r>
      <w:r>
        <w:rPr>
          <w:rFonts w:asciiTheme="minorHAnsi" w:hAnsiTheme="minorHAnsi" w:cstheme="minorHAnsi"/>
        </w:rPr>
        <w:t xml:space="preserve">s, RPQS, RAD,…) et notamment mettre en exergue : </w:t>
      </w:r>
    </w:p>
    <w:p w:rsidR="00EE0349" w:rsidRDefault="00EE0349" w:rsidP="00EE0349">
      <w:pPr>
        <w:numPr>
          <w:ilvl w:val="0"/>
          <w:numId w:val="37"/>
        </w:numPr>
        <w:tabs>
          <w:tab w:val="clear" w:pos="2827"/>
          <w:tab w:val="num" w:pos="1985"/>
        </w:tabs>
        <w:spacing w:after="0" w:line="240" w:lineRule="auto"/>
        <w:ind w:left="1985" w:right="-166" w:hanging="284"/>
        <w:jc w:val="both"/>
      </w:pPr>
      <w:r>
        <w:t>leur qualité, leur fiabilité, leur pertinence et la nécessité de les actualiser en tout ou partie,</w:t>
      </w:r>
    </w:p>
    <w:p w:rsidR="00EE0349" w:rsidRDefault="00EE0349" w:rsidP="009F6A68">
      <w:pPr>
        <w:numPr>
          <w:ilvl w:val="0"/>
          <w:numId w:val="36"/>
        </w:numPr>
        <w:tabs>
          <w:tab w:val="clear" w:pos="2717"/>
          <w:tab w:val="num" w:pos="1985"/>
        </w:tabs>
        <w:spacing w:before="60" w:after="0" w:line="240" w:lineRule="auto"/>
        <w:ind w:left="1985" w:right="-166" w:hanging="284"/>
        <w:jc w:val="both"/>
      </w:pPr>
      <w:r>
        <w:t>les territoires/zonages où il y a urgence</w:t>
      </w:r>
      <w:r w:rsidR="00A219EA">
        <w:t>/enjeu</w:t>
      </w:r>
      <w:r w:rsidR="00DF25E3">
        <w:t xml:space="preserve"> technique ou </w:t>
      </w:r>
      <w:r w:rsidR="00A219EA">
        <w:t>politique</w:t>
      </w:r>
      <w:r>
        <w:t xml:space="preserve"> à intervenir</w:t>
      </w:r>
      <w:r w:rsidR="00DF25E3">
        <w:t xml:space="preserve">, </w:t>
      </w:r>
    </w:p>
    <w:p w:rsidR="00A219EA" w:rsidRDefault="00DF25E3" w:rsidP="009F6A68">
      <w:pPr>
        <w:numPr>
          <w:ilvl w:val="0"/>
          <w:numId w:val="36"/>
        </w:numPr>
        <w:tabs>
          <w:tab w:val="clear" w:pos="2717"/>
          <w:tab w:val="num" w:pos="1985"/>
        </w:tabs>
        <w:spacing w:before="60" w:after="0" w:line="240" w:lineRule="auto"/>
        <w:ind w:left="1985" w:right="-166" w:hanging="284"/>
        <w:jc w:val="both"/>
      </w:pPr>
      <w:r>
        <w:t>les territoires/zonages nécessitant une déclinaison accélérée des 3 phases de l'étude SD AEP.</w:t>
      </w:r>
    </w:p>
    <w:p w:rsidR="00EE0349" w:rsidRPr="003E4935" w:rsidRDefault="00EE0349" w:rsidP="009F6A68">
      <w:pPr>
        <w:spacing w:before="40" w:after="0"/>
        <w:ind w:left="2229" w:right="-397" w:hanging="284"/>
        <w:jc w:val="both"/>
        <w:rPr>
          <w:i/>
          <w:iCs/>
          <w:sz w:val="20"/>
          <w:szCs w:val="20"/>
        </w:rPr>
      </w:pPr>
    </w:p>
    <w:p w:rsidR="006E757F" w:rsidRDefault="003E79E1" w:rsidP="009F6A68">
      <w:pPr>
        <w:spacing w:after="0" w:line="240" w:lineRule="auto"/>
        <w:ind w:left="709" w:right="-164"/>
        <w:jc w:val="both"/>
        <w:rPr>
          <w:rFonts w:asciiTheme="minorHAnsi" w:hAnsiTheme="minorHAnsi" w:cstheme="minorHAnsi"/>
        </w:rPr>
      </w:pPr>
      <w:r>
        <w:rPr>
          <w:iCs/>
        </w:rPr>
        <w:lastRenderedPageBreak/>
        <w:t>Cet inventaire permettra in fine</w:t>
      </w:r>
      <w:r w:rsidR="009F6A68" w:rsidRPr="009F6A68">
        <w:rPr>
          <w:iCs/>
        </w:rPr>
        <w:t xml:space="preserve"> </w:t>
      </w:r>
      <w:r w:rsidR="00EE0349" w:rsidRPr="009F6A68">
        <w:rPr>
          <w:iCs/>
        </w:rPr>
        <w:t>à l'AMO</w:t>
      </w:r>
      <w:r w:rsidR="009F6A68" w:rsidRPr="009F6A68">
        <w:rPr>
          <w:iCs/>
        </w:rPr>
        <w:t xml:space="preserve"> de définir </w:t>
      </w:r>
      <w:r w:rsidR="00EE0349" w:rsidRPr="009F6A68">
        <w:t>le niveau de précision</w:t>
      </w:r>
      <w:r w:rsidR="003E4935">
        <w:t>s</w:t>
      </w:r>
      <w:r w:rsidR="00EE0349" w:rsidRPr="009F6A68">
        <w:t xml:space="preserve"> attendu de l'étude</w:t>
      </w:r>
      <w:r w:rsidR="009F6A68" w:rsidRPr="009F6A68">
        <w:t xml:space="preserve"> SD AEP</w:t>
      </w:r>
      <w:r w:rsidR="009F6A68">
        <w:t xml:space="preserve"> par territoire</w:t>
      </w:r>
      <w:r w:rsidR="009F6A68" w:rsidRPr="009F6A68">
        <w:t xml:space="preserve">, </w:t>
      </w:r>
      <w:r w:rsidR="009F6A68">
        <w:t>zonage</w:t>
      </w:r>
      <w:r w:rsidR="009F6A68" w:rsidRPr="009F6A68">
        <w:t xml:space="preserve"> et</w:t>
      </w:r>
      <w:r w:rsidR="00EE0349" w:rsidRPr="009F6A68">
        <w:t xml:space="preserve"> </w:t>
      </w:r>
      <w:r w:rsidR="009F6A68" w:rsidRPr="009F6A68">
        <w:t>maître d'ouvrage compétent</w:t>
      </w:r>
      <w:r w:rsidR="009F6A68">
        <w:t xml:space="preserve"> en vue de formaliser le CCTP</w:t>
      </w:r>
      <w:r w:rsidR="00A219EA">
        <w:t xml:space="preserve"> au plus près des </w:t>
      </w:r>
      <w:r w:rsidR="009F6A68">
        <w:t>besoins du territoire.</w:t>
      </w:r>
      <w:r w:rsidR="00A62634" w:rsidRPr="009F6A68">
        <w:rPr>
          <w:rFonts w:asciiTheme="minorHAnsi" w:hAnsiTheme="minorHAnsi" w:cstheme="minorHAnsi"/>
        </w:rPr>
        <w:t xml:space="preserve"> </w:t>
      </w:r>
    </w:p>
    <w:p w:rsidR="00A62634" w:rsidRDefault="00A62634" w:rsidP="00274590">
      <w:pPr>
        <w:spacing w:after="0"/>
        <w:ind w:left="720" w:right="-166"/>
        <w:jc w:val="both"/>
        <w:rPr>
          <w:rFonts w:asciiTheme="minorHAnsi" w:hAnsiTheme="minorHAnsi" w:cstheme="minorHAnsi"/>
        </w:rPr>
      </w:pPr>
    </w:p>
    <w:p w:rsidR="00A62634" w:rsidRPr="00A62634" w:rsidRDefault="00A62634" w:rsidP="00A62634">
      <w:pPr>
        <w:pBdr>
          <w:top w:val="single" w:sz="4" w:space="1" w:color="auto"/>
          <w:left w:val="single" w:sz="4" w:space="4" w:color="auto"/>
          <w:bottom w:val="single" w:sz="4" w:space="1" w:color="auto"/>
          <w:right w:val="single" w:sz="4" w:space="4" w:color="auto"/>
        </w:pBdr>
        <w:spacing w:after="0"/>
        <w:ind w:left="720" w:right="-166"/>
        <w:jc w:val="both"/>
        <w:rPr>
          <w:rFonts w:asciiTheme="minorHAnsi" w:hAnsiTheme="minorHAnsi" w:cstheme="minorHAnsi"/>
          <w:i/>
        </w:rPr>
      </w:pPr>
      <w:r w:rsidRPr="00A62634">
        <w:rPr>
          <w:rFonts w:asciiTheme="minorHAnsi" w:hAnsiTheme="minorHAnsi" w:cstheme="minorHAnsi"/>
          <w:b/>
          <w:i/>
        </w:rPr>
        <w:sym w:font="Wingdings" w:char="F026"/>
      </w:r>
      <w:r w:rsidRPr="00A62634">
        <w:rPr>
          <w:rFonts w:asciiTheme="minorHAnsi" w:hAnsiTheme="minorHAnsi" w:cstheme="minorHAnsi"/>
          <w:b/>
          <w:i/>
        </w:rPr>
        <w:t xml:space="preserve"> </w:t>
      </w:r>
      <w:r w:rsidRPr="00B53EAF">
        <w:rPr>
          <w:rFonts w:asciiTheme="minorHAnsi" w:hAnsiTheme="minorHAnsi" w:cstheme="minorHAnsi"/>
          <w:b/>
          <w:i/>
        </w:rPr>
        <w:t>Livrables</w:t>
      </w:r>
      <w:r w:rsidR="00B53EAF" w:rsidRPr="00B53EAF">
        <w:rPr>
          <w:rFonts w:asciiTheme="minorHAnsi" w:hAnsiTheme="minorHAnsi" w:cstheme="minorHAnsi"/>
          <w:b/>
          <w:i/>
        </w:rPr>
        <w:t xml:space="preserve"> (non exhaustif)</w:t>
      </w:r>
      <w:r w:rsidRPr="00A62634">
        <w:rPr>
          <w:rFonts w:asciiTheme="minorHAnsi" w:hAnsiTheme="minorHAnsi" w:cstheme="minorHAnsi"/>
          <w:i/>
        </w:rPr>
        <w:t xml:space="preserve"> : inventaire de l'ensemble des documents et études </w:t>
      </w:r>
      <w:r>
        <w:rPr>
          <w:rFonts w:asciiTheme="minorHAnsi" w:hAnsiTheme="minorHAnsi" w:cstheme="minorHAnsi"/>
          <w:i/>
        </w:rPr>
        <w:t>qui seront mis à disposition du prestataire de l'étude</w:t>
      </w:r>
      <w:r w:rsidR="007D2519">
        <w:rPr>
          <w:rFonts w:asciiTheme="minorHAnsi" w:hAnsiTheme="minorHAnsi" w:cstheme="minorHAnsi"/>
          <w:i/>
        </w:rPr>
        <w:t xml:space="preserve"> - rapport d'analyse </w:t>
      </w:r>
      <w:r w:rsidR="003E4935">
        <w:rPr>
          <w:rFonts w:asciiTheme="minorHAnsi" w:hAnsiTheme="minorHAnsi" w:cstheme="minorHAnsi"/>
          <w:i/>
        </w:rPr>
        <w:t>critique</w:t>
      </w:r>
    </w:p>
    <w:p w:rsidR="00425A17" w:rsidRDefault="00425A17" w:rsidP="007207E0">
      <w:pPr>
        <w:spacing w:after="0"/>
        <w:ind w:left="720" w:right="-166"/>
        <w:jc w:val="both"/>
        <w:rPr>
          <w:rFonts w:asciiTheme="minorHAnsi" w:hAnsiTheme="minorHAnsi" w:cstheme="minorHAnsi"/>
        </w:rPr>
      </w:pPr>
    </w:p>
    <w:p w:rsidR="00274590" w:rsidRPr="00B53EAF" w:rsidRDefault="00D62D8F" w:rsidP="007207E0">
      <w:pPr>
        <w:spacing w:after="0"/>
        <w:ind w:left="720" w:right="-166"/>
        <w:jc w:val="both"/>
        <w:rPr>
          <w:i/>
          <w:iCs/>
          <w:smallCaps/>
          <w:sz w:val="16"/>
          <w:szCs w:val="16"/>
          <w:u w:val="single"/>
        </w:rPr>
      </w:pPr>
      <w:r>
        <w:rPr>
          <w:rFonts w:asciiTheme="minorHAnsi" w:hAnsiTheme="minorHAnsi" w:cstheme="minorHAnsi"/>
        </w:rPr>
        <w:t xml:space="preserve"> </w:t>
      </w:r>
      <w:r>
        <w:rPr>
          <w:rFonts w:asciiTheme="minorHAnsi" w:hAnsiTheme="minorHAnsi" w:cstheme="minorHAnsi"/>
          <w:b/>
        </w:rPr>
        <w:t>Phase n°2</w:t>
      </w:r>
      <w:r>
        <w:rPr>
          <w:rFonts w:asciiTheme="minorHAnsi" w:hAnsiTheme="minorHAnsi" w:cstheme="minorHAnsi"/>
        </w:rPr>
        <w:t xml:space="preserve"> :</w:t>
      </w:r>
      <w:r w:rsidR="00921871">
        <w:rPr>
          <w:rFonts w:asciiTheme="minorHAnsi" w:hAnsiTheme="minorHAnsi" w:cstheme="minorHAnsi"/>
        </w:rPr>
        <w:t xml:space="preserve"> </w:t>
      </w:r>
      <w:r w:rsidR="00921871" w:rsidRPr="00921871">
        <w:rPr>
          <w:rFonts w:asciiTheme="minorHAnsi" w:hAnsiTheme="minorHAnsi" w:cstheme="minorHAnsi"/>
          <w:b/>
        </w:rPr>
        <w:t>élab</w:t>
      </w:r>
      <w:r w:rsidR="00237275" w:rsidRPr="00921871">
        <w:rPr>
          <w:rFonts w:asciiTheme="minorHAnsi" w:hAnsiTheme="minorHAnsi" w:cstheme="minorHAnsi"/>
          <w:b/>
        </w:rPr>
        <w:t xml:space="preserve">oration du dossier de </w:t>
      </w:r>
      <w:r w:rsidR="00921871" w:rsidRPr="00921871">
        <w:rPr>
          <w:rFonts w:asciiTheme="minorHAnsi" w:hAnsiTheme="minorHAnsi" w:cstheme="minorHAnsi"/>
          <w:b/>
        </w:rPr>
        <w:t>consultation</w:t>
      </w:r>
      <w:r w:rsidR="00237275" w:rsidRPr="00921871">
        <w:rPr>
          <w:rFonts w:asciiTheme="minorHAnsi" w:hAnsiTheme="minorHAnsi" w:cstheme="minorHAnsi"/>
          <w:b/>
        </w:rPr>
        <w:t xml:space="preserve"> des entreprises (DCE)</w:t>
      </w:r>
      <w:r w:rsidR="00574BC6">
        <w:rPr>
          <w:rFonts w:asciiTheme="minorHAnsi" w:hAnsiTheme="minorHAnsi" w:cstheme="minorHAnsi"/>
          <w:b/>
        </w:rPr>
        <w:t xml:space="preserve"> et lancement de la consultation</w:t>
      </w:r>
    </w:p>
    <w:p w:rsidR="00B53EAF" w:rsidRPr="00B53EAF" w:rsidRDefault="00B53EAF" w:rsidP="00B53EAF">
      <w:pPr>
        <w:spacing w:after="0"/>
        <w:ind w:left="720" w:right="-166"/>
        <w:jc w:val="both"/>
        <w:rPr>
          <w:rFonts w:asciiTheme="minorHAnsi" w:hAnsiTheme="minorHAnsi"/>
          <w:i/>
          <w:iCs/>
          <w:smallCaps/>
          <w:sz w:val="16"/>
          <w:szCs w:val="16"/>
          <w:u w:val="single"/>
        </w:rPr>
      </w:pPr>
    </w:p>
    <w:p w:rsidR="002D1E63" w:rsidRPr="00B53EAF" w:rsidRDefault="00921871" w:rsidP="00B53EAF">
      <w:pPr>
        <w:spacing w:after="0" w:line="240" w:lineRule="auto"/>
        <w:ind w:left="709" w:right="-164"/>
        <w:jc w:val="both"/>
      </w:pPr>
      <w:r w:rsidRPr="00B53EAF">
        <w:t>L'AMO rédigera l'ensemble des pièces constitutives du DCE : acte d'enga</w:t>
      </w:r>
      <w:r w:rsidR="00B81F42" w:rsidRPr="00B53EAF">
        <w:t>ge</w:t>
      </w:r>
      <w:r w:rsidRPr="00B53EAF">
        <w:t xml:space="preserve">ment, règlement de </w:t>
      </w:r>
      <w:r w:rsidR="00574BC6" w:rsidRPr="00B53EAF">
        <w:t>consultation</w:t>
      </w:r>
      <w:r w:rsidRPr="00B53EAF">
        <w:t xml:space="preserve">, cadre de la </w:t>
      </w:r>
      <w:r w:rsidR="00B81F42" w:rsidRPr="00B53EAF">
        <w:t>décomposition</w:t>
      </w:r>
      <w:r w:rsidRPr="00B53EAF">
        <w:t xml:space="preserve"> du prix global et forfaitaire, CCAP, CCTP,…</w:t>
      </w:r>
    </w:p>
    <w:p w:rsidR="00B53EAF" w:rsidRPr="007E07C2" w:rsidRDefault="00B53EAF" w:rsidP="00B53EAF">
      <w:pPr>
        <w:spacing w:after="0" w:line="240" w:lineRule="auto"/>
        <w:ind w:left="709" w:right="-164"/>
        <w:jc w:val="both"/>
        <w:rPr>
          <w:sz w:val="18"/>
          <w:szCs w:val="18"/>
        </w:rPr>
      </w:pPr>
    </w:p>
    <w:p w:rsidR="00B53EAF" w:rsidRPr="00B53EAF" w:rsidRDefault="00921871" w:rsidP="00B53EAF">
      <w:pPr>
        <w:spacing w:after="0" w:line="240" w:lineRule="auto"/>
        <w:ind w:left="709" w:right="-164"/>
        <w:jc w:val="both"/>
      </w:pPr>
      <w:r w:rsidRPr="00B53EAF">
        <w:t>La trame du CCTP proposé</w:t>
      </w:r>
      <w:r w:rsidR="003C765E">
        <w:t>e</w:t>
      </w:r>
      <w:r w:rsidRPr="00B53EAF">
        <w:t xml:space="preserve"> par le Département </w:t>
      </w:r>
      <w:r w:rsidR="003C765E">
        <w:t xml:space="preserve">et l'Agence de l'eau </w:t>
      </w:r>
      <w:r w:rsidR="00B81F42" w:rsidRPr="00B53EAF">
        <w:t xml:space="preserve">et jointe en annexe </w:t>
      </w:r>
      <w:r w:rsidRPr="00B53EAF">
        <w:t xml:space="preserve">devra impérativement être utilisée par l'AMO pour la rédaction du CCTP constitutif du </w:t>
      </w:r>
      <w:r w:rsidR="00B81F42" w:rsidRPr="00B53EAF">
        <w:t xml:space="preserve">DCE. </w:t>
      </w:r>
      <w:r w:rsidR="00574BC6" w:rsidRPr="00B53EAF">
        <w:t xml:space="preserve"> </w:t>
      </w:r>
    </w:p>
    <w:p w:rsidR="00574BC6" w:rsidRDefault="00574BC6" w:rsidP="00B53EAF">
      <w:pPr>
        <w:spacing w:after="0" w:line="240" w:lineRule="auto"/>
        <w:ind w:left="709" w:right="-164"/>
        <w:jc w:val="both"/>
      </w:pPr>
      <w:r w:rsidRPr="00B53EAF">
        <w:t>Le DCE devra être soumis pour validation aux partenaires techniques et financiers avant le</w:t>
      </w:r>
      <w:r w:rsidR="00B53EAF">
        <w:t xml:space="preserve"> lancement de la consultation. </w:t>
      </w:r>
    </w:p>
    <w:p w:rsidR="00B53EAF" w:rsidRPr="007E07C2" w:rsidRDefault="00B53EAF" w:rsidP="00B53EAF">
      <w:pPr>
        <w:spacing w:after="0" w:line="240" w:lineRule="auto"/>
        <w:ind w:left="709" w:right="-164"/>
        <w:jc w:val="both"/>
        <w:rPr>
          <w:sz w:val="18"/>
          <w:szCs w:val="18"/>
        </w:rPr>
      </w:pPr>
    </w:p>
    <w:p w:rsidR="00574BC6" w:rsidRDefault="00B81F42" w:rsidP="00B53EAF">
      <w:pPr>
        <w:spacing w:after="0" w:line="240" w:lineRule="auto"/>
        <w:ind w:left="709" w:right="-164"/>
        <w:jc w:val="both"/>
        <w:rPr>
          <w:rFonts w:cs="FuturaLight"/>
        </w:rPr>
      </w:pPr>
      <w:r w:rsidRPr="00B53EAF">
        <w:t xml:space="preserve">L'AMO rédigera l'APPC et </w:t>
      </w:r>
      <w:r w:rsidR="00FB3454" w:rsidRPr="00B53EAF">
        <w:t xml:space="preserve">pourra assister si </w:t>
      </w:r>
      <w:r w:rsidR="00FB3454" w:rsidRPr="001B78B1">
        <w:t>besoin</w:t>
      </w:r>
      <w:r w:rsidRPr="001B78B1">
        <w:t xml:space="preserve"> </w:t>
      </w:r>
      <w:r w:rsidR="00BD0F6B" w:rsidRPr="001B78B1">
        <w:t>le pouvoir adju</w:t>
      </w:r>
      <w:r w:rsidR="001B78B1" w:rsidRPr="001B78B1">
        <w:t>dicateur</w:t>
      </w:r>
      <w:r w:rsidR="00FB3454" w:rsidRPr="001B78B1">
        <w:t xml:space="preserve">, </w:t>
      </w:r>
      <w:r w:rsidR="00FB3454" w:rsidRPr="00B53EAF">
        <w:t>pendant le délai de remise des offres, dans la formulation des</w:t>
      </w:r>
      <w:r w:rsidRPr="00B53EAF">
        <w:t xml:space="preserve"> réponses aux éventuelles qu</w:t>
      </w:r>
      <w:r w:rsidR="00FB3454" w:rsidRPr="00B53EAF">
        <w:t>estions posés par les candidats.</w:t>
      </w:r>
    </w:p>
    <w:p w:rsidR="00FB3454" w:rsidRDefault="00FB3454" w:rsidP="00574BC6">
      <w:pPr>
        <w:spacing w:after="0" w:line="240" w:lineRule="auto"/>
        <w:ind w:left="709" w:right="-164"/>
        <w:jc w:val="both"/>
        <w:rPr>
          <w:rFonts w:asciiTheme="minorHAnsi" w:hAnsiTheme="minorHAnsi" w:cs="FuturaLight"/>
        </w:rPr>
      </w:pPr>
    </w:p>
    <w:p w:rsidR="00A62634" w:rsidRDefault="00A62634" w:rsidP="00A62634">
      <w:pPr>
        <w:pBdr>
          <w:top w:val="single" w:sz="4" w:space="1" w:color="auto"/>
          <w:left w:val="single" w:sz="4" w:space="4" w:color="auto"/>
          <w:bottom w:val="single" w:sz="4" w:space="1" w:color="auto"/>
          <w:right w:val="single" w:sz="4" w:space="4" w:color="auto"/>
        </w:pBdr>
        <w:spacing w:after="0" w:line="240" w:lineRule="auto"/>
        <w:ind w:left="709" w:right="-164"/>
        <w:jc w:val="both"/>
        <w:rPr>
          <w:rFonts w:asciiTheme="minorHAnsi" w:hAnsiTheme="minorHAnsi" w:cs="FuturaLight"/>
        </w:rPr>
      </w:pPr>
      <w:r w:rsidRPr="00A62634">
        <w:rPr>
          <w:rFonts w:asciiTheme="minorHAnsi" w:hAnsiTheme="minorHAnsi" w:cstheme="minorHAnsi"/>
          <w:b/>
          <w:i/>
        </w:rPr>
        <w:sym w:font="Wingdings" w:char="F026"/>
      </w:r>
      <w:r w:rsidRPr="00A62634">
        <w:rPr>
          <w:rFonts w:asciiTheme="minorHAnsi" w:hAnsiTheme="minorHAnsi" w:cstheme="minorHAnsi"/>
          <w:b/>
          <w:i/>
        </w:rPr>
        <w:t xml:space="preserve"> </w:t>
      </w:r>
      <w:r w:rsidR="00B53EAF" w:rsidRPr="00B53EAF">
        <w:rPr>
          <w:rFonts w:asciiTheme="minorHAnsi" w:hAnsiTheme="minorHAnsi" w:cstheme="minorHAnsi"/>
          <w:b/>
          <w:i/>
        </w:rPr>
        <w:t>Livrables (non exhaustif)</w:t>
      </w:r>
      <w:r w:rsidRPr="00A62634">
        <w:rPr>
          <w:rFonts w:asciiTheme="minorHAnsi" w:hAnsiTheme="minorHAnsi" w:cstheme="minorHAnsi"/>
          <w:i/>
        </w:rPr>
        <w:t xml:space="preserve"> : DCE - AAPC</w:t>
      </w:r>
      <w:r>
        <w:rPr>
          <w:rFonts w:asciiTheme="minorHAnsi" w:hAnsiTheme="minorHAnsi" w:cstheme="minorHAnsi"/>
          <w:i/>
        </w:rPr>
        <w:t xml:space="preserve"> </w:t>
      </w:r>
    </w:p>
    <w:p w:rsidR="00A62634" w:rsidRDefault="00A62634" w:rsidP="00574BC6">
      <w:pPr>
        <w:spacing w:after="0" w:line="240" w:lineRule="auto"/>
        <w:ind w:left="709" w:right="-164"/>
        <w:jc w:val="both"/>
        <w:rPr>
          <w:rFonts w:asciiTheme="minorHAnsi" w:hAnsiTheme="minorHAnsi" w:cs="FuturaLight"/>
        </w:rPr>
      </w:pPr>
    </w:p>
    <w:p w:rsidR="00B53EAF" w:rsidRPr="00921871" w:rsidRDefault="00B53EAF" w:rsidP="00574BC6">
      <w:pPr>
        <w:spacing w:after="0" w:line="240" w:lineRule="auto"/>
        <w:ind w:left="709" w:right="-164"/>
        <w:jc w:val="both"/>
        <w:rPr>
          <w:rFonts w:asciiTheme="minorHAnsi" w:hAnsiTheme="minorHAnsi" w:cs="FuturaLight"/>
        </w:rPr>
      </w:pPr>
    </w:p>
    <w:p w:rsidR="002D1E63" w:rsidRPr="005D397E" w:rsidRDefault="00FB3454" w:rsidP="005D397E">
      <w:pPr>
        <w:numPr>
          <w:ilvl w:val="0"/>
          <w:numId w:val="32"/>
        </w:numPr>
        <w:spacing w:after="0" w:line="240" w:lineRule="auto"/>
        <w:ind w:left="714" w:hanging="357"/>
        <w:rPr>
          <w:b/>
        </w:rPr>
      </w:pPr>
      <w:r w:rsidRPr="005D397E">
        <w:rPr>
          <w:b/>
        </w:rPr>
        <w:t xml:space="preserve">Phase 3 : </w:t>
      </w:r>
      <w:r w:rsidR="005D397E">
        <w:rPr>
          <w:b/>
        </w:rPr>
        <w:t>analyse des candidatures et des offres et choix du bureau d'études</w:t>
      </w:r>
      <w:r w:rsidRPr="005D397E">
        <w:rPr>
          <w:b/>
        </w:rPr>
        <w:t xml:space="preserve"> </w:t>
      </w:r>
    </w:p>
    <w:p w:rsidR="002D1E63" w:rsidRPr="005D397E" w:rsidRDefault="002D1E63" w:rsidP="00FB3454">
      <w:pPr>
        <w:spacing w:after="0" w:line="240" w:lineRule="auto"/>
        <w:ind w:right="-164"/>
        <w:jc w:val="both"/>
        <w:rPr>
          <w:sz w:val="16"/>
          <w:szCs w:val="16"/>
        </w:rPr>
      </w:pPr>
    </w:p>
    <w:p w:rsidR="00E65A3B" w:rsidRPr="001B78B1" w:rsidRDefault="005D397E" w:rsidP="005D397E">
      <w:pPr>
        <w:spacing w:after="0" w:line="240" w:lineRule="auto"/>
        <w:ind w:left="709" w:right="-164"/>
        <w:jc w:val="both"/>
      </w:pPr>
      <w:r w:rsidRPr="001B78B1">
        <w:t xml:space="preserve">L'AMO </w:t>
      </w:r>
      <w:r w:rsidR="00E65A3B" w:rsidRPr="001B78B1">
        <w:t xml:space="preserve">assistera le </w:t>
      </w:r>
      <w:r w:rsidR="00BD0F6B" w:rsidRPr="001B78B1">
        <w:t xml:space="preserve">pouvoir adjudicateur jusqu'à </w:t>
      </w:r>
      <w:r w:rsidR="00E65A3B" w:rsidRPr="001B78B1">
        <w:t>la notification du marché.</w:t>
      </w:r>
    </w:p>
    <w:p w:rsidR="00E65A3B" w:rsidRDefault="00E65A3B" w:rsidP="005D397E">
      <w:pPr>
        <w:spacing w:after="0" w:line="240" w:lineRule="auto"/>
        <w:ind w:left="709" w:right="-164"/>
        <w:jc w:val="both"/>
      </w:pPr>
    </w:p>
    <w:p w:rsidR="00E65A3B" w:rsidRDefault="00E65A3B" w:rsidP="005D397E">
      <w:pPr>
        <w:spacing w:after="0" w:line="240" w:lineRule="auto"/>
        <w:ind w:left="709" w:right="-164"/>
        <w:jc w:val="both"/>
      </w:pPr>
      <w:r>
        <w:t xml:space="preserve">Au préalable, il aura pour missions : </w:t>
      </w:r>
    </w:p>
    <w:p w:rsidR="005D397E" w:rsidRDefault="00E65A3B" w:rsidP="00E65A3B">
      <w:pPr>
        <w:numPr>
          <w:ilvl w:val="0"/>
          <w:numId w:val="34"/>
        </w:numPr>
        <w:spacing w:after="0" w:line="240" w:lineRule="auto"/>
        <w:ind w:right="-164"/>
        <w:jc w:val="both"/>
      </w:pPr>
      <w:r>
        <w:t xml:space="preserve">d'élaborer  un </w:t>
      </w:r>
      <w:r w:rsidR="005D397E">
        <w:t xml:space="preserve">comparatif commenté des candidatures et des offres destiné à la Commission ad </w:t>
      </w:r>
      <w:r w:rsidR="00C26688">
        <w:t>hoc du groupement de commandes,</w:t>
      </w:r>
    </w:p>
    <w:p w:rsidR="00E65A3B" w:rsidRDefault="00E65A3B" w:rsidP="00E65A3B">
      <w:pPr>
        <w:numPr>
          <w:ilvl w:val="0"/>
          <w:numId w:val="34"/>
        </w:numPr>
        <w:spacing w:after="0" w:line="240" w:lineRule="auto"/>
        <w:ind w:right="-164"/>
        <w:jc w:val="both"/>
      </w:pPr>
      <w:r>
        <w:t xml:space="preserve">de participer si besoin à la Commission ad hoc, </w:t>
      </w:r>
    </w:p>
    <w:p w:rsidR="00E65A3B" w:rsidRDefault="00E65A3B" w:rsidP="00E65A3B">
      <w:pPr>
        <w:numPr>
          <w:ilvl w:val="0"/>
          <w:numId w:val="34"/>
        </w:numPr>
        <w:spacing w:after="0" w:line="240" w:lineRule="auto"/>
        <w:ind w:right="-164"/>
        <w:jc w:val="both"/>
      </w:pPr>
      <w:r>
        <w:t xml:space="preserve">de participer aux séances de négociation éventuelles, </w:t>
      </w:r>
    </w:p>
    <w:p w:rsidR="00E65A3B" w:rsidRDefault="00E65A3B" w:rsidP="00E65A3B">
      <w:pPr>
        <w:numPr>
          <w:ilvl w:val="0"/>
          <w:numId w:val="34"/>
        </w:numPr>
        <w:spacing w:after="0" w:line="240" w:lineRule="auto"/>
        <w:ind w:right="-164"/>
        <w:jc w:val="both"/>
      </w:pPr>
      <w:r>
        <w:t>de mettre au point le marché à conclure avec le prestataire</w:t>
      </w:r>
      <w:r w:rsidR="00C26688">
        <w:t>,</w:t>
      </w:r>
    </w:p>
    <w:p w:rsidR="00E65A3B" w:rsidRDefault="00E65A3B" w:rsidP="00E65A3B">
      <w:pPr>
        <w:numPr>
          <w:ilvl w:val="0"/>
          <w:numId w:val="34"/>
        </w:numPr>
        <w:spacing w:after="0" w:line="240" w:lineRule="auto"/>
        <w:ind w:right="-164"/>
        <w:jc w:val="both"/>
      </w:pPr>
      <w:r>
        <w:t>de rédiger l'ensemble des pièces administratives liées à la procédure (PV ouverture des plis, PV de la Commission ad hoc, compte-rendu de négociations, avis d'attribution,…)</w:t>
      </w:r>
    </w:p>
    <w:p w:rsidR="007E07C2" w:rsidRDefault="007E07C2" w:rsidP="00E65A3B">
      <w:pPr>
        <w:numPr>
          <w:ilvl w:val="0"/>
          <w:numId w:val="34"/>
        </w:numPr>
        <w:spacing w:after="0" w:line="240" w:lineRule="auto"/>
        <w:ind w:right="-164"/>
        <w:jc w:val="both"/>
      </w:pPr>
      <w:r>
        <w:t xml:space="preserve">établissement des dossiers de demande de subvention. </w:t>
      </w:r>
    </w:p>
    <w:p w:rsidR="00A62634" w:rsidRPr="007E07C2" w:rsidRDefault="00A62634" w:rsidP="00FB3454">
      <w:pPr>
        <w:spacing w:after="0" w:line="240" w:lineRule="auto"/>
        <w:ind w:right="-164"/>
        <w:jc w:val="both"/>
        <w:rPr>
          <w:sz w:val="18"/>
          <w:szCs w:val="18"/>
        </w:rPr>
      </w:pPr>
    </w:p>
    <w:p w:rsidR="00A62634" w:rsidRDefault="00A62634" w:rsidP="00A62634">
      <w:pPr>
        <w:pBdr>
          <w:top w:val="single" w:sz="4" w:space="1" w:color="auto"/>
          <w:left w:val="single" w:sz="4" w:space="4" w:color="auto"/>
          <w:bottom w:val="single" w:sz="4" w:space="1" w:color="auto"/>
          <w:right w:val="single" w:sz="4" w:space="4" w:color="auto"/>
        </w:pBdr>
        <w:spacing w:after="0" w:line="240" w:lineRule="auto"/>
        <w:ind w:left="709" w:right="-164"/>
        <w:jc w:val="both"/>
      </w:pPr>
      <w:r w:rsidRPr="00A62634">
        <w:rPr>
          <w:rFonts w:asciiTheme="minorHAnsi" w:hAnsiTheme="minorHAnsi" w:cstheme="minorHAnsi"/>
          <w:b/>
          <w:i/>
        </w:rPr>
        <w:sym w:font="Wingdings" w:char="F026"/>
      </w:r>
      <w:r w:rsidRPr="00A62634">
        <w:rPr>
          <w:rFonts w:asciiTheme="minorHAnsi" w:hAnsiTheme="minorHAnsi" w:cstheme="minorHAnsi"/>
          <w:b/>
          <w:i/>
        </w:rPr>
        <w:t xml:space="preserve"> </w:t>
      </w:r>
      <w:r w:rsidR="00B53EAF" w:rsidRPr="00B53EAF">
        <w:rPr>
          <w:rFonts w:asciiTheme="minorHAnsi" w:hAnsiTheme="minorHAnsi" w:cstheme="minorHAnsi"/>
          <w:b/>
          <w:i/>
        </w:rPr>
        <w:t>Livrables (non exhaustif)</w:t>
      </w:r>
      <w:r w:rsidRPr="00A62634">
        <w:rPr>
          <w:rFonts w:asciiTheme="minorHAnsi" w:hAnsiTheme="minorHAnsi" w:cstheme="minorHAnsi"/>
          <w:i/>
        </w:rPr>
        <w:t xml:space="preserve"> : </w:t>
      </w:r>
      <w:r>
        <w:rPr>
          <w:rFonts w:asciiTheme="minorHAnsi" w:hAnsiTheme="minorHAnsi" w:cstheme="minorHAnsi"/>
          <w:i/>
        </w:rPr>
        <w:t xml:space="preserve">ensemble des pièces administratives et/ou techniques nécessaires au déroulement de la phase </w:t>
      </w:r>
    </w:p>
    <w:p w:rsidR="00A62634" w:rsidRPr="007E07C2" w:rsidRDefault="00A62634" w:rsidP="00FB3454">
      <w:pPr>
        <w:spacing w:after="0" w:line="240" w:lineRule="auto"/>
        <w:ind w:right="-164"/>
        <w:jc w:val="both"/>
        <w:rPr>
          <w:sz w:val="18"/>
          <w:szCs w:val="18"/>
        </w:rPr>
      </w:pPr>
    </w:p>
    <w:p w:rsidR="00FB3454" w:rsidRDefault="008B6AC3" w:rsidP="00913596">
      <w:pPr>
        <w:spacing w:after="0" w:line="240" w:lineRule="auto"/>
        <w:ind w:right="-166"/>
        <w:jc w:val="both"/>
      </w:pPr>
      <w:r w:rsidRPr="00C132AC">
        <w:t>Le pouvoir adjudi</w:t>
      </w:r>
      <w:r w:rsidR="00C132AC" w:rsidRPr="00C132AC">
        <w:t>cateur</w:t>
      </w:r>
      <w:r w:rsidRPr="00C132AC">
        <w:t xml:space="preserve"> </w:t>
      </w:r>
      <w:r w:rsidR="00FB3454" w:rsidRPr="00C132AC">
        <w:t xml:space="preserve">organisera des réunions à différentes phases de la tranche ferme. L'AMO devra donc </w:t>
      </w:r>
      <w:r w:rsidR="00FB3454">
        <w:t xml:space="preserve">être disponible lors de ces réunions, sur convocation du coordonnateur par mail. </w:t>
      </w:r>
    </w:p>
    <w:p w:rsidR="002D1E63" w:rsidRDefault="00FB3454" w:rsidP="00913596">
      <w:pPr>
        <w:spacing w:after="0" w:line="240" w:lineRule="auto"/>
        <w:ind w:right="-166"/>
        <w:jc w:val="both"/>
      </w:pPr>
      <w:r>
        <w:t xml:space="preserve">A titre indicatif, </w:t>
      </w:r>
      <w:r w:rsidR="005D397E">
        <w:t xml:space="preserve">à minima </w:t>
      </w:r>
      <w:r>
        <w:t>3 réunions seront prévue</w:t>
      </w:r>
      <w:r w:rsidR="005D397E">
        <w:t xml:space="preserve">s au titre de la tranche ferme (1/phase). </w:t>
      </w:r>
    </w:p>
    <w:p w:rsidR="005D397E" w:rsidRDefault="005D397E" w:rsidP="005D397E">
      <w:pPr>
        <w:widowControl w:val="0"/>
        <w:autoSpaceDE w:val="0"/>
        <w:autoSpaceDN w:val="0"/>
        <w:adjustRightInd w:val="0"/>
        <w:spacing w:after="0" w:line="240" w:lineRule="auto"/>
        <w:ind w:right="-198"/>
        <w:jc w:val="both"/>
        <w:rPr>
          <w:rFonts w:cs="Arial"/>
        </w:rPr>
      </w:pPr>
    </w:p>
    <w:p w:rsidR="005D397E" w:rsidRPr="00440830" w:rsidRDefault="005D397E" w:rsidP="005D397E">
      <w:pPr>
        <w:pStyle w:val="Titre5"/>
        <w:spacing w:before="0" w:after="0" w:line="240" w:lineRule="auto"/>
        <w:rPr>
          <w:rFonts w:cs="Arial"/>
          <w:i w:val="0"/>
          <w:iCs w:val="0"/>
          <w:smallCaps/>
          <w:sz w:val="22"/>
          <w:szCs w:val="22"/>
          <w:u w:val="single"/>
        </w:rPr>
      </w:pPr>
      <w:bookmarkStart w:id="8" w:name="_Toc477426166"/>
      <w:r>
        <w:rPr>
          <w:i w:val="0"/>
          <w:iCs w:val="0"/>
          <w:smallCaps/>
          <w:sz w:val="22"/>
          <w:szCs w:val="22"/>
          <w:u w:val="single"/>
        </w:rPr>
        <w:t>Article 3.2</w:t>
      </w:r>
      <w:r w:rsidRPr="00440830">
        <w:rPr>
          <w:i w:val="0"/>
          <w:iCs w:val="0"/>
          <w:smallCaps/>
          <w:sz w:val="22"/>
          <w:szCs w:val="22"/>
          <w:u w:val="single"/>
        </w:rPr>
        <w:t xml:space="preserve"> - </w:t>
      </w:r>
      <w:r>
        <w:rPr>
          <w:i w:val="0"/>
          <w:iCs w:val="0"/>
          <w:smallCaps/>
          <w:sz w:val="22"/>
          <w:szCs w:val="22"/>
          <w:u w:val="single"/>
        </w:rPr>
        <w:t>Tranche optionnelle</w:t>
      </w:r>
      <w:bookmarkEnd w:id="8"/>
    </w:p>
    <w:p w:rsidR="005D397E" w:rsidRPr="00642031" w:rsidRDefault="005D397E" w:rsidP="005D397E">
      <w:pPr>
        <w:spacing w:after="0" w:line="240" w:lineRule="auto"/>
        <w:outlineLvl w:val="4"/>
        <w:rPr>
          <w:rFonts w:cs="Arial"/>
          <w:sz w:val="16"/>
          <w:szCs w:val="16"/>
        </w:rPr>
      </w:pPr>
    </w:p>
    <w:p w:rsidR="002D1E63" w:rsidRDefault="00E65A3B" w:rsidP="00B53EAF">
      <w:pPr>
        <w:spacing w:after="0" w:line="240" w:lineRule="auto"/>
      </w:pPr>
      <w:r w:rsidRPr="005403D1">
        <w:t xml:space="preserve">La tranche optionnelle correspond au suivi de l'étude de SD AEP. </w:t>
      </w:r>
    </w:p>
    <w:p w:rsidR="00A62634" w:rsidRPr="00C26688" w:rsidRDefault="00A62634" w:rsidP="00B53EAF">
      <w:pPr>
        <w:spacing w:after="0" w:line="240" w:lineRule="auto"/>
        <w:rPr>
          <w:sz w:val="20"/>
          <w:szCs w:val="20"/>
        </w:rPr>
      </w:pPr>
    </w:p>
    <w:p w:rsidR="00E65A3B" w:rsidRDefault="00A62634" w:rsidP="00913596">
      <w:pPr>
        <w:spacing w:after="0" w:line="240" w:lineRule="auto"/>
        <w:ind w:right="-166"/>
        <w:jc w:val="both"/>
      </w:pPr>
      <w:r>
        <w:t xml:space="preserve">La mission comprend tous les paramètres nécessaires à la bonne réalisation de cette tranche, dont : </w:t>
      </w:r>
    </w:p>
    <w:p w:rsidR="00A62634" w:rsidRPr="00A62634" w:rsidRDefault="00A62634" w:rsidP="00C26688">
      <w:pPr>
        <w:pStyle w:val="Default"/>
        <w:numPr>
          <w:ilvl w:val="0"/>
          <w:numId w:val="35"/>
        </w:numPr>
        <w:ind w:left="1418" w:right="-166" w:hanging="354"/>
        <w:jc w:val="both"/>
        <w:rPr>
          <w:rFonts w:asciiTheme="minorHAnsi" w:hAnsiTheme="minorHAnsi"/>
          <w:color w:val="auto"/>
          <w:sz w:val="22"/>
          <w:szCs w:val="22"/>
        </w:rPr>
      </w:pPr>
      <w:r w:rsidRPr="00A62634">
        <w:rPr>
          <w:rFonts w:asciiTheme="minorHAnsi" w:hAnsiTheme="minorHAnsi"/>
          <w:color w:val="auto"/>
          <w:sz w:val="22"/>
          <w:szCs w:val="22"/>
        </w:rPr>
        <w:t xml:space="preserve">le suivi de la mission du bureau d'étude jusqu’au rendu </w:t>
      </w:r>
      <w:r w:rsidR="00C26688">
        <w:rPr>
          <w:rFonts w:asciiTheme="minorHAnsi" w:hAnsiTheme="minorHAnsi"/>
          <w:color w:val="auto"/>
          <w:sz w:val="22"/>
          <w:szCs w:val="22"/>
        </w:rPr>
        <w:t xml:space="preserve">final de la prestation d’étude, </w:t>
      </w:r>
    </w:p>
    <w:p w:rsidR="00A62634" w:rsidRPr="00A62634" w:rsidRDefault="00A62634" w:rsidP="00C26688">
      <w:pPr>
        <w:numPr>
          <w:ilvl w:val="0"/>
          <w:numId w:val="35"/>
        </w:numPr>
        <w:autoSpaceDE w:val="0"/>
        <w:autoSpaceDN w:val="0"/>
        <w:adjustRightInd w:val="0"/>
        <w:spacing w:after="0" w:line="240" w:lineRule="auto"/>
        <w:ind w:left="1418" w:right="-166" w:hanging="354"/>
        <w:jc w:val="both"/>
        <w:rPr>
          <w:rFonts w:asciiTheme="minorHAnsi" w:hAnsiTheme="minorHAnsi"/>
        </w:rPr>
      </w:pPr>
      <w:r w:rsidRPr="00A62634">
        <w:rPr>
          <w:rFonts w:asciiTheme="minorHAnsi" w:hAnsiTheme="minorHAnsi"/>
        </w:rPr>
        <w:t xml:space="preserve">la participation et l'animation </w:t>
      </w:r>
      <w:r w:rsidR="00913596">
        <w:rPr>
          <w:rFonts w:asciiTheme="minorHAnsi" w:hAnsiTheme="minorHAnsi"/>
        </w:rPr>
        <w:t>des réunions relative à l'étude</w:t>
      </w:r>
      <w:r w:rsidR="00C26688">
        <w:rPr>
          <w:rFonts w:asciiTheme="minorHAnsi" w:hAnsiTheme="minorHAnsi"/>
        </w:rPr>
        <w:t xml:space="preserve">, </w:t>
      </w:r>
    </w:p>
    <w:p w:rsidR="00A62634" w:rsidRPr="00A62634" w:rsidRDefault="00A62634" w:rsidP="00C26688">
      <w:pPr>
        <w:numPr>
          <w:ilvl w:val="0"/>
          <w:numId w:val="35"/>
        </w:numPr>
        <w:autoSpaceDE w:val="0"/>
        <w:autoSpaceDN w:val="0"/>
        <w:adjustRightInd w:val="0"/>
        <w:spacing w:after="0" w:line="240" w:lineRule="auto"/>
        <w:ind w:left="1418" w:right="-166" w:hanging="354"/>
        <w:jc w:val="both"/>
        <w:rPr>
          <w:rFonts w:asciiTheme="minorHAnsi" w:hAnsiTheme="minorHAnsi"/>
        </w:rPr>
      </w:pPr>
      <w:r w:rsidRPr="00A62634">
        <w:rPr>
          <w:rFonts w:asciiTheme="minorHAnsi" w:hAnsiTheme="minorHAnsi"/>
        </w:rPr>
        <w:t>le suivi du respect des délais, suivi et adaptation évent</w:t>
      </w:r>
      <w:r>
        <w:rPr>
          <w:rFonts w:asciiTheme="minorHAnsi" w:hAnsiTheme="minorHAnsi"/>
        </w:rPr>
        <w:t xml:space="preserve">uelle du planning prévisionnel, </w:t>
      </w:r>
    </w:p>
    <w:p w:rsidR="00A62634" w:rsidRPr="00C26688" w:rsidRDefault="00A62634" w:rsidP="00C26688">
      <w:pPr>
        <w:numPr>
          <w:ilvl w:val="0"/>
          <w:numId w:val="35"/>
        </w:numPr>
        <w:autoSpaceDE w:val="0"/>
        <w:autoSpaceDN w:val="0"/>
        <w:adjustRightInd w:val="0"/>
        <w:spacing w:after="0" w:line="240" w:lineRule="auto"/>
        <w:ind w:left="1418" w:right="-166" w:hanging="354"/>
        <w:jc w:val="both"/>
        <w:rPr>
          <w:rFonts w:asciiTheme="minorHAnsi" w:hAnsiTheme="minorHAnsi"/>
        </w:rPr>
      </w:pPr>
      <w:r w:rsidRPr="00A62634">
        <w:rPr>
          <w:rFonts w:asciiTheme="minorHAnsi" w:hAnsiTheme="minorHAnsi"/>
        </w:rPr>
        <w:t xml:space="preserve">la coordination entre le </w:t>
      </w:r>
      <w:r w:rsidR="00913596">
        <w:rPr>
          <w:rFonts w:asciiTheme="minorHAnsi" w:hAnsiTheme="minorHAnsi"/>
        </w:rPr>
        <w:t>groupement de commande,</w:t>
      </w:r>
      <w:r w:rsidRPr="00A62634">
        <w:rPr>
          <w:rFonts w:asciiTheme="minorHAnsi" w:hAnsiTheme="minorHAnsi"/>
        </w:rPr>
        <w:t xml:space="preserve"> les membres du comité de pilotage </w:t>
      </w:r>
      <w:r w:rsidR="00C26688">
        <w:rPr>
          <w:rFonts w:asciiTheme="minorHAnsi" w:hAnsiTheme="minorHAnsi"/>
        </w:rPr>
        <w:t xml:space="preserve">et du comité technique </w:t>
      </w:r>
      <w:r w:rsidRPr="00A62634">
        <w:rPr>
          <w:rFonts w:asciiTheme="minorHAnsi" w:hAnsiTheme="minorHAnsi"/>
        </w:rPr>
        <w:t xml:space="preserve">de l'étude et </w:t>
      </w:r>
      <w:r w:rsidR="00C26688">
        <w:rPr>
          <w:rFonts w:asciiTheme="minorHAnsi" w:hAnsiTheme="minorHAnsi"/>
        </w:rPr>
        <w:t xml:space="preserve">le titulaire du marché d'étude, </w:t>
      </w:r>
    </w:p>
    <w:p w:rsidR="00A62634" w:rsidRPr="00A62634" w:rsidRDefault="00A62634" w:rsidP="00C26688">
      <w:pPr>
        <w:numPr>
          <w:ilvl w:val="0"/>
          <w:numId w:val="35"/>
        </w:numPr>
        <w:autoSpaceDE w:val="0"/>
        <w:autoSpaceDN w:val="0"/>
        <w:adjustRightInd w:val="0"/>
        <w:spacing w:after="0" w:line="240" w:lineRule="auto"/>
        <w:ind w:left="1418" w:right="-166" w:hanging="354"/>
        <w:jc w:val="both"/>
        <w:rPr>
          <w:rFonts w:asciiTheme="minorHAnsi" w:hAnsiTheme="minorHAnsi"/>
        </w:rPr>
      </w:pPr>
      <w:r w:rsidRPr="00A62634">
        <w:rPr>
          <w:rFonts w:asciiTheme="minorHAnsi" w:hAnsiTheme="minorHAnsi"/>
        </w:rPr>
        <w:lastRenderedPageBreak/>
        <w:t>le suivi de la réalisation de points d'étap</w:t>
      </w:r>
      <w:r w:rsidR="00C26688">
        <w:rPr>
          <w:rFonts w:asciiTheme="minorHAnsi" w:hAnsiTheme="minorHAnsi"/>
        </w:rPr>
        <w:t xml:space="preserve">e, points de validation, rendus, </w:t>
      </w:r>
    </w:p>
    <w:p w:rsidR="00A62634" w:rsidRPr="00A62634" w:rsidRDefault="00A62634" w:rsidP="00C26688">
      <w:pPr>
        <w:numPr>
          <w:ilvl w:val="0"/>
          <w:numId w:val="35"/>
        </w:numPr>
        <w:autoSpaceDE w:val="0"/>
        <w:autoSpaceDN w:val="0"/>
        <w:adjustRightInd w:val="0"/>
        <w:spacing w:after="0" w:line="240" w:lineRule="auto"/>
        <w:ind w:left="1418" w:right="-166" w:hanging="354"/>
        <w:jc w:val="both"/>
        <w:rPr>
          <w:rFonts w:asciiTheme="minorHAnsi" w:hAnsiTheme="minorHAnsi"/>
        </w:rPr>
      </w:pPr>
      <w:r w:rsidRPr="00A62634">
        <w:rPr>
          <w:rFonts w:asciiTheme="minorHAnsi" w:hAnsiTheme="minorHAnsi"/>
        </w:rPr>
        <w:t>le suivi des coûts : élaboration, suivi et adaptation</w:t>
      </w:r>
      <w:r w:rsidR="00C26688">
        <w:rPr>
          <w:rFonts w:asciiTheme="minorHAnsi" w:hAnsiTheme="minorHAnsi"/>
        </w:rPr>
        <w:t xml:space="preserve"> de l'enveloppe prévisionnelle, </w:t>
      </w:r>
    </w:p>
    <w:p w:rsidR="00A62634" w:rsidRPr="00B46F97" w:rsidRDefault="00A62634" w:rsidP="00C26688">
      <w:pPr>
        <w:numPr>
          <w:ilvl w:val="0"/>
          <w:numId w:val="35"/>
        </w:numPr>
        <w:autoSpaceDE w:val="0"/>
        <w:autoSpaceDN w:val="0"/>
        <w:adjustRightInd w:val="0"/>
        <w:spacing w:after="0" w:line="240" w:lineRule="auto"/>
        <w:ind w:left="1418" w:right="-166" w:hanging="354"/>
        <w:jc w:val="both"/>
      </w:pPr>
      <w:r w:rsidRPr="00A62634">
        <w:rPr>
          <w:rFonts w:asciiTheme="minorHAnsi" w:hAnsiTheme="minorHAnsi"/>
        </w:rPr>
        <w:t>l'assistance</w:t>
      </w:r>
      <w:r w:rsidRPr="00B46F97">
        <w:t xml:space="preserve"> et le suivi financier de l'opération (contrôle et validation des situations du prestataire retenu, établissement des demande de versement des aides, acomptes, soldes, état récapitulatif) </w:t>
      </w:r>
    </w:p>
    <w:p w:rsidR="008B6AC3" w:rsidRDefault="008B6AC3" w:rsidP="00B53EAF">
      <w:pPr>
        <w:spacing w:after="0" w:line="240" w:lineRule="auto"/>
        <w:ind w:right="-166"/>
        <w:jc w:val="both"/>
      </w:pPr>
    </w:p>
    <w:p w:rsidR="00C26688" w:rsidRDefault="00A62634" w:rsidP="00B53EAF">
      <w:pPr>
        <w:spacing w:after="0" w:line="240" w:lineRule="auto"/>
        <w:ind w:right="-166"/>
        <w:jc w:val="both"/>
      </w:pPr>
      <w:r w:rsidRPr="00B46F97">
        <w:t xml:space="preserve">Cette phase est considérée achevée à la réalisation complète de l'étude conformément aux conditions prévues dans le marché </w:t>
      </w:r>
      <w:proofErr w:type="gramStart"/>
      <w:r w:rsidRPr="00B46F97">
        <w:t>correspondant</w:t>
      </w:r>
      <w:proofErr w:type="gramEnd"/>
      <w:r w:rsidRPr="00B46F97">
        <w:t>.</w:t>
      </w:r>
    </w:p>
    <w:p w:rsidR="007E07C2" w:rsidRPr="00B53EAF" w:rsidRDefault="007E07C2" w:rsidP="00B53EAF">
      <w:pPr>
        <w:spacing w:after="0" w:line="240" w:lineRule="auto"/>
        <w:ind w:right="-166"/>
        <w:jc w:val="both"/>
      </w:pPr>
    </w:p>
    <w:p w:rsidR="002D1E63" w:rsidRPr="00C26688" w:rsidRDefault="00C26688" w:rsidP="00C26688">
      <w:pPr>
        <w:pStyle w:val="Titre1"/>
        <w:shd w:val="clear" w:color="auto" w:fill="E0E0E0"/>
        <w:spacing w:after="100"/>
        <w:ind w:right="-198"/>
        <w:rPr>
          <w:rFonts w:ascii="Calibri" w:hAnsi="Calibri" w:cs="Arial"/>
          <w:sz w:val="24"/>
          <w:szCs w:val="24"/>
        </w:rPr>
      </w:pPr>
      <w:bookmarkStart w:id="9" w:name="_Toc477426167"/>
      <w:r>
        <w:rPr>
          <w:rFonts w:ascii="Calibri" w:hAnsi="Calibri" w:cs="Arial"/>
          <w:bCs w:val="0"/>
          <w:spacing w:val="1"/>
          <w:position w:val="-1"/>
          <w:sz w:val="24"/>
          <w:szCs w:val="24"/>
        </w:rPr>
        <w:t>ARTICLE 4</w:t>
      </w:r>
      <w:r w:rsidRPr="007C0938">
        <w:rPr>
          <w:rFonts w:ascii="Calibri" w:hAnsi="Calibri" w:cs="Arial"/>
          <w:bCs w:val="0"/>
          <w:spacing w:val="1"/>
          <w:position w:val="-1"/>
          <w:sz w:val="24"/>
          <w:szCs w:val="24"/>
        </w:rPr>
        <w:t xml:space="preserve"> - </w:t>
      </w:r>
      <w:r>
        <w:rPr>
          <w:rFonts w:ascii="Calibri" w:hAnsi="Calibri" w:cs="Arial"/>
          <w:bCs w:val="0"/>
          <w:spacing w:val="1"/>
          <w:position w:val="-1"/>
          <w:sz w:val="24"/>
          <w:szCs w:val="24"/>
        </w:rPr>
        <w:t>DELAIS D'EXECUTION</w:t>
      </w:r>
      <w:bookmarkEnd w:id="9"/>
    </w:p>
    <w:p w:rsidR="002D1E63" w:rsidRPr="00B53EAF" w:rsidRDefault="00C26688" w:rsidP="006E2908">
      <w:pPr>
        <w:spacing w:after="0" w:line="240" w:lineRule="auto"/>
        <w:ind w:right="-164"/>
        <w:jc w:val="both"/>
      </w:pPr>
      <w:r w:rsidRPr="00B53EAF">
        <w:t xml:space="preserve">Le planning prévisionnel de l'étude est annexé </w:t>
      </w:r>
      <w:r w:rsidR="00CB1A4F" w:rsidRPr="00B53EAF">
        <w:t>à l'</w:t>
      </w:r>
      <w:r w:rsidR="00AE71E1">
        <w:t>offre</w:t>
      </w:r>
      <w:r w:rsidRPr="00B53EAF">
        <w:t xml:space="preserve"> de l'AMO. </w:t>
      </w:r>
    </w:p>
    <w:p w:rsidR="00C26688" w:rsidRPr="00B53EAF" w:rsidRDefault="008B1D44" w:rsidP="006E2908">
      <w:pPr>
        <w:spacing w:after="0" w:line="240" w:lineRule="auto"/>
        <w:ind w:right="-164"/>
        <w:jc w:val="both"/>
      </w:pPr>
      <w:r w:rsidRPr="00B53EAF">
        <w:t>L</w:t>
      </w:r>
      <w:r w:rsidR="00C26688" w:rsidRPr="00B53EAF">
        <w:t xml:space="preserve">e délai d'exécution de chaque tranche </w:t>
      </w:r>
      <w:r w:rsidRPr="00B53EAF">
        <w:t xml:space="preserve">et phase </w:t>
      </w:r>
      <w:r w:rsidR="00C0445B" w:rsidRPr="00B53EAF">
        <w:t xml:space="preserve">est précisé </w:t>
      </w:r>
      <w:r w:rsidR="00C26688" w:rsidRPr="00B53EAF">
        <w:t>à l'article</w:t>
      </w:r>
      <w:r w:rsidR="0002515B" w:rsidRPr="00B53EAF">
        <w:t xml:space="preserve"> 7</w:t>
      </w:r>
      <w:r w:rsidR="00C26688" w:rsidRPr="00B53EAF">
        <w:t xml:space="preserve"> du présent document par le candidat.</w:t>
      </w:r>
      <w:r w:rsidRPr="00B53EAF">
        <w:t xml:space="preserve"> </w:t>
      </w:r>
    </w:p>
    <w:p w:rsidR="0027200C" w:rsidRDefault="0027200C" w:rsidP="0027200C">
      <w:pPr>
        <w:spacing w:after="0" w:line="240" w:lineRule="auto"/>
        <w:ind w:right="-164"/>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C26688" w:rsidTr="00AD7266">
        <w:trPr>
          <w:trHeight w:val="452"/>
        </w:trPr>
        <w:tc>
          <w:tcPr>
            <w:tcW w:w="9639" w:type="dxa"/>
            <w:gridSpan w:val="2"/>
            <w:vAlign w:val="center"/>
          </w:tcPr>
          <w:p w:rsidR="00C26688" w:rsidRPr="00AD7266" w:rsidRDefault="00C26688" w:rsidP="00AD7266">
            <w:pPr>
              <w:spacing w:after="0" w:line="240" w:lineRule="auto"/>
              <w:jc w:val="center"/>
              <w:rPr>
                <w:b/>
              </w:rPr>
            </w:pPr>
            <w:r w:rsidRPr="00AD7266">
              <w:rPr>
                <w:b/>
              </w:rPr>
              <w:t>Tranche ferme</w:t>
            </w:r>
          </w:p>
        </w:tc>
      </w:tr>
      <w:tr w:rsidR="00C26688" w:rsidTr="00AD7266">
        <w:tc>
          <w:tcPr>
            <w:tcW w:w="1701" w:type="dxa"/>
            <w:vAlign w:val="center"/>
          </w:tcPr>
          <w:p w:rsidR="00C26688" w:rsidRDefault="00C26688" w:rsidP="00AD7266">
            <w:pPr>
              <w:spacing w:after="0"/>
              <w:jc w:val="center"/>
            </w:pPr>
            <w:r>
              <w:t>Phase 1</w:t>
            </w:r>
          </w:p>
        </w:tc>
        <w:tc>
          <w:tcPr>
            <w:tcW w:w="7938" w:type="dxa"/>
            <w:vAlign w:val="center"/>
          </w:tcPr>
          <w:p w:rsidR="00C26688" w:rsidRDefault="00C26688" w:rsidP="00AD7266">
            <w:pPr>
              <w:spacing w:after="0"/>
            </w:pPr>
            <w:r>
              <w:t>à compter de la notification du présent marché</w:t>
            </w:r>
          </w:p>
        </w:tc>
      </w:tr>
      <w:tr w:rsidR="00C26688" w:rsidTr="00AD7266">
        <w:tc>
          <w:tcPr>
            <w:tcW w:w="1701" w:type="dxa"/>
            <w:vAlign w:val="center"/>
          </w:tcPr>
          <w:p w:rsidR="00C26688" w:rsidRDefault="00C26688" w:rsidP="00AD7266">
            <w:pPr>
              <w:spacing w:after="0"/>
              <w:jc w:val="center"/>
            </w:pPr>
            <w:r>
              <w:t>Phase 2</w:t>
            </w:r>
          </w:p>
        </w:tc>
        <w:tc>
          <w:tcPr>
            <w:tcW w:w="7938" w:type="dxa"/>
            <w:vAlign w:val="center"/>
          </w:tcPr>
          <w:p w:rsidR="00C26688" w:rsidRDefault="00C26688" w:rsidP="00AD7266">
            <w:pPr>
              <w:spacing w:after="0"/>
            </w:pPr>
            <w:r>
              <w:t xml:space="preserve">à compter de l'ordre de service </w:t>
            </w:r>
          </w:p>
        </w:tc>
      </w:tr>
      <w:tr w:rsidR="00C26688" w:rsidTr="00AD7266">
        <w:tc>
          <w:tcPr>
            <w:tcW w:w="1701" w:type="dxa"/>
            <w:vAlign w:val="center"/>
          </w:tcPr>
          <w:p w:rsidR="00C26688" w:rsidRDefault="00C26688" w:rsidP="00AD7266">
            <w:pPr>
              <w:spacing w:after="0"/>
              <w:jc w:val="center"/>
            </w:pPr>
            <w:r>
              <w:t>Phase 3</w:t>
            </w:r>
          </w:p>
        </w:tc>
        <w:tc>
          <w:tcPr>
            <w:tcW w:w="7938" w:type="dxa"/>
            <w:vAlign w:val="center"/>
          </w:tcPr>
          <w:p w:rsidR="00C26688" w:rsidRDefault="00C26688" w:rsidP="00AD7266">
            <w:pPr>
              <w:spacing w:after="0"/>
            </w:pPr>
            <w:r>
              <w:t>à compter de l'ordre de service</w:t>
            </w:r>
          </w:p>
        </w:tc>
      </w:tr>
      <w:tr w:rsidR="00C26688" w:rsidTr="00AD7266">
        <w:trPr>
          <w:trHeight w:val="500"/>
        </w:trPr>
        <w:tc>
          <w:tcPr>
            <w:tcW w:w="9639" w:type="dxa"/>
            <w:gridSpan w:val="2"/>
            <w:vAlign w:val="center"/>
          </w:tcPr>
          <w:p w:rsidR="00C26688" w:rsidRPr="00AD7266" w:rsidRDefault="00C26688" w:rsidP="00425A17">
            <w:pPr>
              <w:spacing w:after="0" w:line="240" w:lineRule="auto"/>
              <w:jc w:val="center"/>
              <w:rPr>
                <w:b/>
              </w:rPr>
            </w:pPr>
            <w:r w:rsidRPr="00AD7266">
              <w:rPr>
                <w:b/>
              </w:rPr>
              <w:t xml:space="preserve">Tranche </w:t>
            </w:r>
            <w:r w:rsidR="00425A17">
              <w:rPr>
                <w:b/>
              </w:rPr>
              <w:t>optionnelle</w:t>
            </w:r>
          </w:p>
        </w:tc>
      </w:tr>
      <w:tr w:rsidR="00C26688" w:rsidTr="00AD7266">
        <w:trPr>
          <w:trHeight w:val="408"/>
        </w:trPr>
        <w:tc>
          <w:tcPr>
            <w:tcW w:w="9639" w:type="dxa"/>
            <w:gridSpan w:val="2"/>
            <w:vAlign w:val="center"/>
          </w:tcPr>
          <w:p w:rsidR="00C26688" w:rsidRDefault="00C26688" w:rsidP="00AD7266">
            <w:pPr>
              <w:spacing w:after="0" w:line="240" w:lineRule="auto"/>
            </w:pPr>
            <w:r>
              <w:t>à compter de la décision d'affermissement de la tranche</w:t>
            </w:r>
          </w:p>
        </w:tc>
      </w:tr>
    </w:tbl>
    <w:p w:rsidR="00C26688" w:rsidRPr="00C26688" w:rsidRDefault="00C26688" w:rsidP="00B53EAF">
      <w:pPr>
        <w:spacing w:after="0" w:line="240" w:lineRule="auto"/>
      </w:pPr>
    </w:p>
    <w:p w:rsidR="002D1E63" w:rsidRPr="00B53EAF" w:rsidRDefault="0027200C" w:rsidP="00B53EAF">
      <w:pPr>
        <w:spacing w:after="0" w:line="240" w:lineRule="auto"/>
        <w:rPr>
          <w:iCs/>
        </w:rPr>
      </w:pPr>
      <w:r w:rsidRPr="00B53EAF">
        <w:rPr>
          <w:iCs/>
        </w:rPr>
        <w:t xml:space="preserve">La tranche ferme ne pourra excéder 6 mois à compter de la notification du présent marché. </w:t>
      </w:r>
    </w:p>
    <w:p w:rsidR="002D1E63" w:rsidRDefault="002D1E63" w:rsidP="00B53EAF">
      <w:pPr>
        <w:widowControl w:val="0"/>
        <w:autoSpaceDE w:val="0"/>
        <w:autoSpaceDN w:val="0"/>
        <w:adjustRightInd w:val="0"/>
        <w:spacing w:after="0" w:line="240" w:lineRule="auto"/>
        <w:ind w:right="-199"/>
        <w:jc w:val="both"/>
        <w:rPr>
          <w:rFonts w:cs="Arial"/>
        </w:rPr>
      </w:pPr>
    </w:p>
    <w:p w:rsidR="002D1E63" w:rsidRPr="007C0938" w:rsidRDefault="00CB1A4F" w:rsidP="00FF43E2">
      <w:pPr>
        <w:pStyle w:val="Titre1"/>
        <w:shd w:val="clear" w:color="auto" w:fill="E0E0E0"/>
        <w:ind w:right="-199"/>
        <w:rPr>
          <w:rFonts w:ascii="Calibri" w:hAnsi="Calibri" w:cs="Arial"/>
          <w:sz w:val="24"/>
          <w:szCs w:val="24"/>
        </w:rPr>
      </w:pPr>
      <w:bookmarkStart w:id="10" w:name="_Toc477426168"/>
      <w:r>
        <w:rPr>
          <w:rFonts w:ascii="Calibri" w:hAnsi="Calibri" w:cs="Arial"/>
          <w:bCs w:val="0"/>
          <w:spacing w:val="1"/>
          <w:position w:val="-1"/>
          <w:sz w:val="24"/>
          <w:szCs w:val="24"/>
        </w:rPr>
        <w:t>ARTICLE 5</w:t>
      </w:r>
      <w:r w:rsidR="002D1E63" w:rsidRPr="007C0938">
        <w:rPr>
          <w:rFonts w:ascii="Calibri" w:hAnsi="Calibri" w:cs="Arial"/>
          <w:bCs w:val="0"/>
          <w:spacing w:val="1"/>
          <w:position w:val="-1"/>
          <w:sz w:val="24"/>
          <w:szCs w:val="24"/>
        </w:rPr>
        <w:t xml:space="preserve"> - </w:t>
      </w:r>
      <w:r w:rsidR="002D1E63">
        <w:rPr>
          <w:rFonts w:ascii="Calibri" w:hAnsi="Calibri" w:cs="Arial"/>
          <w:bCs w:val="0"/>
          <w:spacing w:val="1"/>
          <w:position w:val="-1"/>
          <w:sz w:val="24"/>
          <w:szCs w:val="24"/>
        </w:rPr>
        <w:t>CLAUSES ADMINISTRATIVES PARTICULIERES</w:t>
      </w:r>
      <w:bookmarkEnd w:id="10"/>
    </w:p>
    <w:p w:rsidR="002D1E63" w:rsidRPr="00440830" w:rsidRDefault="00CB1A4F" w:rsidP="00B70703">
      <w:pPr>
        <w:pStyle w:val="Titre5"/>
        <w:spacing w:before="120" w:after="0" w:line="240" w:lineRule="auto"/>
        <w:rPr>
          <w:rFonts w:cs="Arial"/>
          <w:i w:val="0"/>
          <w:iCs w:val="0"/>
          <w:smallCaps/>
          <w:sz w:val="22"/>
          <w:szCs w:val="22"/>
          <w:u w:val="single"/>
        </w:rPr>
      </w:pPr>
      <w:bookmarkStart w:id="11" w:name="_Toc477426169"/>
      <w:r>
        <w:rPr>
          <w:i w:val="0"/>
          <w:iCs w:val="0"/>
          <w:smallCaps/>
          <w:sz w:val="22"/>
          <w:szCs w:val="22"/>
          <w:u w:val="single"/>
        </w:rPr>
        <w:t>Article 5</w:t>
      </w:r>
      <w:r w:rsidR="002D1E63">
        <w:rPr>
          <w:i w:val="0"/>
          <w:iCs w:val="0"/>
          <w:smallCaps/>
          <w:sz w:val="22"/>
          <w:szCs w:val="22"/>
          <w:u w:val="single"/>
        </w:rPr>
        <w:t>.1</w:t>
      </w:r>
      <w:r w:rsidR="002D1E63" w:rsidRPr="00440830">
        <w:rPr>
          <w:i w:val="0"/>
          <w:iCs w:val="0"/>
          <w:smallCaps/>
          <w:sz w:val="22"/>
          <w:szCs w:val="22"/>
          <w:u w:val="single"/>
        </w:rPr>
        <w:t xml:space="preserve"> - </w:t>
      </w:r>
      <w:r w:rsidR="002D1E63">
        <w:rPr>
          <w:i w:val="0"/>
          <w:iCs w:val="0"/>
          <w:smallCaps/>
          <w:sz w:val="22"/>
          <w:szCs w:val="22"/>
          <w:u w:val="single"/>
        </w:rPr>
        <w:t>Prix du marché</w:t>
      </w:r>
      <w:bookmarkEnd w:id="11"/>
    </w:p>
    <w:p w:rsidR="002D1E63" w:rsidRDefault="002D1E63" w:rsidP="00FF43E2">
      <w:pPr>
        <w:widowControl w:val="0"/>
        <w:autoSpaceDE w:val="0"/>
        <w:autoSpaceDN w:val="0"/>
        <w:adjustRightInd w:val="0"/>
        <w:spacing w:after="0" w:line="240" w:lineRule="auto"/>
        <w:ind w:right="-199"/>
        <w:jc w:val="both"/>
        <w:rPr>
          <w:rFonts w:cs="Arial"/>
        </w:rPr>
      </w:pPr>
      <w:r>
        <w:rPr>
          <w:rFonts w:cs="Arial"/>
        </w:rPr>
        <w:t xml:space="preserve"> </w:t>
      </w:r>
    </w:p>
    <w:p w:rsidR="002D1E63" w:rsidRPr="00870883" w:rsidRDefault="002D1E63" w:rsidP="00FF43E2">
      <w:pPr>
        <w:widowControl w:val="0"/>
        <w:autoSpaceDE w:val="0"/>
        <w:autoSpaceDN w:val="0"/>
        <w:adjustRightInd w:val="0"/>
        <w:spacing w:after="0" w:line="240" w:lineRule="auto"/>
        <w:ind w:right="-199"/>
        <w:jc w:val="both"/>
        <w:rPr>
          <w:rFonts w:cs="Arial"/>
          <w:b/>
          <w:bCs/>
          <w:i/>
          <w:iCs/>
        </w:rPr>
      </w:pPr>
      <w:r w:rsidRPr="00870883">
        <w:rPr>
          <w:rFonts w:cs="Arial"/>
          <w:b/>
          <w:bCs/>
          <w:i/>
          <w:iCs/>
        </w:rPr>
        <w:t>Forme et contenu du prix</w:t>
      </w:r>
    </w:p>
    <w:p w:rsidR="002D1E63" w:rsidRDefault="002D1E63" w:rsidP="00B70703">
      <w:pPr>
        <w:widowControl w:val="0"/>
        <w:autoSpaceDE w:val="0"/>
        <w:autoSpaceDN w:val="0"/>
        <w:adjustRightInd w:val="0"/>
        <w:spacing w:after="0" w:line="240" w:lineRule="auto"/>
        <w:ind w:right="-199"/>
        <w:jc w:val="both"/>
        <w:rPr>
          <w:rFonts w:cs="Arial"/>
          <w:bCs/>
        </w:rPr>
      </w:pPr>
      <w:r>
        <w:rPr>
          <w:rFonts w:cs="Arial"/>
          <w:bCs/>
        </w:rPr>
        <w:t>Le prix du marché est forfaitaire, réputé ferme et actualisable.</w:t>
      </w:r>
    </w:p>
    <w:p w:rsidR="00C0445B" w:rsidRDefault="00C0445B" w:rsidP="00B70703">
      <w:pPr>
        <w:widowControl w:val="0"/>
        <w:autoSpaceDE w:val="0"/>
        <w:autoSpaceDN w:val="0"/>
        <w:adjustRightInd w:val="0"/>
        <w:spacing w:after="0" w:line="240" w:lineRule="auto"/>
        <w:ind w:right="-199"/>
        <w:jc w:val="both"/>
        <w:rPr>
          <w:rFonts w:cs="Arial"/>
          <w:bCs/>
        </w:rPr>
      </w:pPr>
    </w:p>
    <w:p w:rsidR="002D1E63" w:rsidRDefault="002D1E63" w:rsidP="00625963">
      <w:pPr>
        <w:widowControl w:val="0"/>
        <w:autoSpaceDE w:val="0"/>
        <w:autoSpaceDN w:val="0"/>
        <w:adjustRightInd w:val="0"/>
        <w:spacing w:after="0" w:line="240" w:lineRule="auto"/>
        <w:ind w:right="-199"/>
        <w:jc w:val="both"/>
        <w:rPr>
          <w:rFonts w:cs="Arial"/>
          <w:bCs/>
        </w:rPr>
      </w:pPr>
      <w:r>
        <w:rPr>
          <w:rFonts w:cs="Arial"/>
          <w:bCs/>
        </w:rPr>
        <w:t xml:space="preserve">Les prix sont réputé comprendre toutes les charges fiscales ou autres, frappant obligatoirement la prestation au moment de son exécution, ainsi que tous les frais de déplacement frappant les prestations sur site.  </w:t>
      </w:r>
    </w:p>
    <w:p w:rsidR="002D1E63" w:rsidRDefault="002D1E63" w:rsidP="00870883">
      <w:pPr>
        <w:pStyle w:val="Normal1"/>
        <w:ind w:right="-166"/>
        <w:jc w:val="both"/>
        <w:rPr>
          <w:rFonts w:ascii="Calibri" w:hAnsi="Calibri" w:cs="Calibri"/>
          <w:sz w:val="22"/>
          <w:szCs w:val="22"/>
        </w:rPr>
      </w:pPr>
      <w:r>
        <w:rPr>
          <w:rFonts w:ascii="Calibri" w:hAnsi="Calibri" w:cs="Calibri"/>
          <w:sz w:val="22"/>
          <w:szCs w:val="22"/>
        </w:rPr>
        <w:t xml:space="preserve">En aucun cas, le titulaire ne pourra arguer des imprécisions, erreurs, omissions ou contradictions des documents du marché pour justifier un supplément. De plus, les aléas qui donneraient naissance à une interruption provisoire des prestations, sans bouleverser l'économie du marché, ne pourront servir de fondement à une demande d'indemnité. </w:t>
      </w:r>
    </w:p>
    <w:p w:rsidR="002D1E63" w:rsidRPr="005751DE" w:rsidRDefault="002D1E63" w:rsidP="00870883">
      <w:pPr>
        <w:pStyle w:val="Normal1"/>
        <w:ind w:right="-166"/>
        <w:jc w:val="both"/>
        <w:rPr>
          <w:rFonts w:ascii="Calibri" w:hAnsi="Calibri" w:cs="Calibri"/>
          <w:sz w:val="16"/>
          <w:szCs w:val="16"/>
        </w:rPr>
      </w:pPr>
    </w:p>
    <w:p w:rsidR="002D1E63" w:rsidRPr="00870883" w:rsidRDefault="002D1E63" w:rsidP="00870883">
      <w:pPr>
        <w:pStyle w:val="Titre2"/>
        <w:spacing w:before="120" w:after="0" w:line="240" w:lineRule="auto"/>
        <w:ind w:right="-166"/>
        <w:rPr>
          <w:rFonts w:ascii="Calibri" w:hAnsi="Calibri" w:cs="Calibri"/>
          <w:sz w:val="22"/>
          <w:szCs w:val="22"/>
        </w:rPr>
      </w:pPr>
      <w:r w:rsidRPr="00870883">
        <w:rPr>
          <w:rFonts w:ascii="Calibri" w:hAnsi="Calibri"/>
          <w:sz w:val="22"/>
          <w:szCs w:val="22"/>
        </w:rPr>
        <w:t>Mois d'établissement du prix du marché</w:t>
      </w:r>
    </w:p>
    <w:p w:rsidR="002D1E63" w:rsidRPr="009052C1" w:rsidRDefault="002D1E63" w:rsidP="00870883">
      <w:pPr>
        <w:pStyle w:val="RedaliaNormal"/>
        <w:ind w:right="-166"/>
        <w:rPr>
          <w:rFonts w:ascii="Calibri" w:hAnsi="Calibri"/>
        </w:rPr>
      </w:pPr>
      <w:r w:rsidRPr="009052C1">
        <w:rPr>
          <w:rFonts w:ascii="Calibri" w:hAnsi="Calibri"/>
        </w:rPr>
        <w:t>Le prix du présent marché est réputé établi sur la base des conditions économiques du mois de remise des offres.</w:t>
      </w:r>
      <w:bookmarkStart w:id="12" w:name="Prg_MoisRefPasConnu"/>
      <w:bookmarkEnd w:id="12"/>
      <w:r w:rsidRPr="009052C1">
        <w:rPr>
          <w:rFonts w:ascii="Calibri" w:hAnsi="Calibri"/>
        </w:rPr>
        <w:t xml:space="preserve"> Ce mois est appelé M</w:t>
      </w:r>
      <w:r w:rsidRPr="009052C1">
        <w:rPr>
          <w:rFonts w:ascii="Calibri" w:hAnsi="Calibri"/>
          <w:vertAlign w:val="subscript"/>
        </w:rPr>
        <w:t xml:space="preserve">0. </w:t>
      </w:r>
    </w:p>
    <w:p w:rsidR="002D1E63" w:rsidRPr="005751DE" w:rsidRDefault="002D1E63" w:rsidP="00870883">
      <w:pPr>
        <w:pStyle w:val="Normal1"/>
        <w:ind w:right="-166"/>
        <w:jc w:val="both"/>
        <w:rPr>
          <w:rFonts w:ascii="Calibri" w:hAnsi="Calibri" w:cs="Calibri"/>
          <w:sz w:val="16"/>
          <w:szCs w:val="16"/>
        </w:rPr>
      </w:pPr>
    </w:p>
    <w:p w:rsidR="002D1E63" w:rsidRPr="00870883" w:rsidRDefault="002D1E63" w:rsidP="00870883">
      <w:pPr>
        <w:pStyle w:val="Titre2"/>
        <w:spacing w:before="120" w:after="0" w:line="240" w:lineRule="auto"/>
        <w:ind w:right="-166"/>
        <w:rPr>
          <w:rFonts w:ascii="Calibri" w:hAnsi="Calibri" w:cs="Calibri"/>
          <w:sz w:val="22"/>
          <w:szCs w:val="22"/>
        </w:rPr>
      </w:pPr>
      <w:r w:rsidRPr="00870883">
        <w:rPr>
          <w:rFonts w:ascii="Calibri" w:hAnsi="Calibri"/>
          <w:sz w:val="22"/>
          <w:szCs w:val="22"/>
        </w:rPr>
        <w:t>Modalités de variation du prix</w:t>
      </w:r>
    </w:p>
    <w:p w:rsidR="002D1E63" w:rsidRPr="002477E0" w:rsidRDefault="002D1E63" w:rsidP="00870883">
      <w:pPr>
        <w:pStyle w:val="Normal1"/>
        <w:ind w:right="-166"/>
        <w:jc w:val="both"/>
        <w:rPr>
          <w:rFonts w:ascii="Calibri" w:hAnsi="Calibri"/>
          <w:color w:val="auto"/>
          <w:sz w:val="22"/>
          <w:szCs w:val="22"/>
        </w:rPr>
      </w:pPr>
      <w:r w:rsidRPr="002477E0">
        <w:rPr>
          <w:rFonts w:ascii="Calibri" w:hAnsi="Calibri"/>
          <w:color w:val="auto"/>
          <w:sz w:val="22"/>
          <w:szCs w:val="22"/>
        </w:rPr>
        <w:t xml:space="preserve">L'index de référence choisi pour l'actualisation des prix des prestations faisant l'objet du marché est l'index Ingénierie.  </w:t>
      </w:r>
    </w:p>
    <w:p w:rsidR="002D1E63" w:rsidRPr="003C6B6E" w:rsidRDefault="002D1E63" w:rsidP="00870883">
      <w:pPr>
        <w:pStyle w:val="Normal1"/>
        <w:ind w:right="-166"/>
        <w:jc w:val="both"/>
        <w:rPr>
          <w:rFonts w:ascii="Calibri" w:hAnsi="Calibri"/>
          <w:color w:val="auto"/>
          <w:sz w:val="16"/>
          <w:szCs w:val="16"/>
        </w:rPr>
      </w:pPr>
      <w:r w:rsidRPr="002477E0">
        <w:rPr>
          <w:rFonts w:ascii="Calibri" w:hAnsi="Calibri"/>
          <w:color w:val="auto"/>
          <w:sz w:val="22"/>
          <w:szCs w:val="22"/>
        </w:rPr>
        <w:t xml:space="preserve"> </w:t>
      </w:r>
    </w:p>
    <w:p w:rsidR="002D1E63" w:rsidRPr="002477E0" w:rsidRDefault="002D1E63" w:rsidP="00870883">
      <w:pPr>
        <w:pStyle w:val="Normal1"/>
        <w:ind w:right="-166"/>
        <w:jc w:val="both"/>
        <w:rPr>
          <w:rFonts w:ascii="Calibri" w:hAnsi="Calibri"/>
          <w:color w:val="auto"/>
          <w:sz w:val="22"/>
          <w:szCs w:val="22"/>
        </w:rPr>
      </w:pPr>
      <w:r w:rsidRPr="002477E0">
        <w:rPr>
          <w:rFonts w:ascii="Calibri" w:hAnsi="Calibri"/>
          <w:color w:val="auto"/>
          <w:sz w:val="22"/>
          <w:szCs w:val="22"/>
        </w:rPr>
        <w:t>Le marché est actualisable si la date d'effet de l'acte portant commencement d'exécution des prestations est postérieure de plus de trois mois à la date d'établissem</w:t>
      </w:r>
      <w:r>
        <w:rPr>
          <w:rFonts w:ascii="Calibri" w:hAnsi="Calibri"/>
          <w:color w:val="auto"/>
          <w:sz w:val="22"/>
          <w:szCs w:val="22"/>
        </w:rPr>
        <w:t>ent du prix défini ci-dessus (</w:t>
      </w:r>
      <w:r>
        <w:rPr>
          <w:rFonts w:ascii="Calibri" w:hAnsi="Calibri"/>
          <w:sz w:val="22"/>
          <w:szCs w:val="22"/>
        </w:rPr>
        <w:t>M</w:t>
      </w:r>
      <w:r w:rsidRPr="002477E0">
        <w:rPr>
          <w:rFonts w:ascii="Calibri" w:hAnsi="Calibri"/>
          <w:sz w:val="22"/>
          <w:szCs w:val="22"/>
          <w:vertAlign w:val="subscript"/>
        </w:rPr>
        <w:t>0</w:t>
      </w:r>
      <w:r w:rsidRPr="000C0924">
        <w:rPr>
          <w:rFonts w:ascii="Calibri" w:hAnsi="Calibri"/>
          <w:sz w:val="22"/>
          <w:szCs w:val="22"/>
        </w:rPr>
        <w:t xml:space="preserve">). </w:t>
      </w:r>
    </w:p>
    <w:p w:rsidR="002D1E63" w:rsidRPr="003C6B6E" w:rsidRDefault="002D1E63" w:rsidP="00870883">
      <w:pPr>
        <w:pStyle w:val="Normal1"/>
        <w:ind w:right="-166"/>
        <w:jc w:val="both"/>
        <w:rPr>
          <w:rFonts w:ascii="Calibri" w:hAnsi="Calibri"/>
          <w:color w:val="auto"/>
          <w:sz w:val="16"/>
          <w:szCs w:val="16"/>
        </w:rPr>
      </w:pPr>
    </w:p>
    <w:p w:rsidR="002D1E63" w:rsidRDefault="002D1E63" w:rsidP="00870883">
      <w:pPr>
        <w:pStyle w:val="Normal1"/>
        <w:ind w:right="-166"/>
        <w:jc w:val="both"/>
        <w:rPr>
          <w:rFonts w:ascii="Calibri" w:hAnsi="Calibri"/>
          <w:color w:val="auto"/>
        </w:rPr>
      </w:pPr>
      <w:r w:rsidRPr="002477E0">
        <w:rPr>
          <w:rFonts w:ascii="Calibri" w:hAnsi="Calibri"/>
          <w:color w:val="auto"/>
          <w:sz w:val="22"/>
          <w:szCs w:val="22"/>
        </w:rPr>
        <w:t>L'actualisation est effectuée par application de la formule suivante :</w:t>
      </w:r>
      <w:r>
        <w:rPr>
          <w:rFonts w:ascii="Calibri" w:hAnsi="Calibri"/>
          <w:color w:val="auto"/>
        </w:rPr>
        <w:t xml:space="preserve"> </w:t>
      </w:r>
    </w:p>
    <w:p w:rsidR="002D1E63" w:rsidRPr="003C6B6E" w:rsidRDefault="002D1E63" w:rsidP="00870883">
      <w:pPr>
        <w:pStyle w:val="Normal1"/>
        <w:ind w:right="-166"/>
        <w:jc w:val="both"/>
        <w:rPr>
          <w:rFonts w:ascii="Calibri" w:hAnsi="Calibri"/>
          <w:color w:val="auto"/>
          <w:sz w:val="16"/>
          <w:szCs w:val="16"/>
        </w:rPr>
      </w:pPr>
    </w:p>
    <w:p w:rsidR="002D1E63" w:rsidRDefault="002D1E63" w:rsidP="00870883">
      <w:pPr>
        <w:pStyle w:val="Normal1"/>
        <w:ind w:right="-166"/>
        <w:jc w:val="center"/>
        <w:rPr>
          <w:rFonts w:ascii="Calibri" w:hAnsi="Calibri" w:cs="Calibri"/>
          <w:sz w:val="22"/>
          <w:szCs w:val="22"/>
        </w:rPr>
      </w:pPr>
      <w:r>
        <w:rPr>
          <w:rFonts w:ascii="Calibri" w:hAnsi="Calibri" w:cs="Calibri"/>
          <w:sz w:val="22"/>
          <w:szCs w:val="22"/>
        </w:rPr>
        <w:t>C = 0,50 + (0,50 x I</w:t>
      </w:r>
      <w:r w:rsidRPr="002477E0">
        <w:rPr>
          <w:rFonts w:ascii="Calibri" w:hAnsi="Calibri" w:cs="Calibri"/>
          <w:sz w:val="22"/>
          <w:szCs w:val="22"/>
          <w:vertAlign w:val="subscript"/>
        </w:rPr>
        <w:t>m</w:t>
      </w:r>
      <w:r>
        <w:rPr>
          <w:rFonts w:ascii="Calibri" w:hAnsi="Calibri" w:cs="Calibri"/>
          <w:sz w:val="22"/>
          <w:szCs w:val="22"/>
        </w:rPr>
        <w:t>/</w:t>
      </w:r>
      <w:r w:rsidRPr="002477E0">
        <w:rPr>
          <w:rFonts w:ascii="Calibri" w:hAnsi="Calibri" w:cs="Calibri"/>
          <w:sz w:val="22"/>
          <w:szCs w:val="22"/>
        </w:rPr>
        <w:t xml:space="preserve"> </w:t>
      </w:r>
      <w:r>
        <w:rPr>
          <w:rFonts w:ascii="Calibri" w:hAnsi="Calibri" w:cs="Calibri"/>
          <w:sz w:val="22"/>
          <w:szCs w:val="22"/>
        </w:rPr>
        <w:t>I</w:t>
      </w:r>
      <w:r w:rsidRPr="002477E0">
        <w:rPr>
          <w:rFonts w:ascii="Calibri" w:hAnsi="Calibri" w:cs="Calibri"/>
          <w:sz w:val="22"/>
          <w:szCs w:val="22"/>
          <w:vertAlign w:val="subscript"/>
        </w:rPr>
        <w:t>o</w:t>
      </w:r>
      <w:r>
        <w:rPr>
          <w:rFonts w:ascii="Calibri" w:hAnsi="Calibri" w:cs="Calibri"/>
          <w:sz w:val="22"/>
          <w:szCs w:val="22"/>
        </w:rPr>
        <w:t>)</w:t>
      </w:r>
    </w:p>
    <w:p w:rsidR="002D1E63" w:rsidRPr="00F82314" w:rsidRDefault="002D1E63" w:rsidP="00870883">
      <w:pPr>
        <w:pStyle w:val="Normal1"/>
        <w:ind w:left="567" w:right="-166"/>
        <w:jc w:val="center"/>
        <w:rPr>
          <w:rFonts w:ascii="Calibri" w:hAnsi="Calibri" w:cs="Calibri"/>
          <w:sz w:val="16"/>
          <w:szCs w:val="16"/>
        </w:rPr>
      </w:pPr>
    </w:p>
    <w:p w:rsidR="00B53EAF" w:rsidRDefault="00B53EAF" w:rsidP="00870883">
      <w:pPr>
        <w:pStyle w:val="Normal1"/>
        <w:ind w:right="-166"/>
        <w:jc w:val="both"/>
        <w:rPr>
          <w:rFonts w:ascii="Calibri" w:hAnsi="Calibri" w:cs="Calibri"/>
          <w:sz w:val="22"/>
          <w:szCs w:val="22"/>
        </w:rPr>
      </w:pPr>
    </w:p>
    <w:p w:rsidR="002D1E63" w:rsidRDefault="002D1E63" w:rsidP="00870883">
      <w:pPr>
        <w:pStyle w:val="Normal1"/>
        <w:ind w:right="-166"/>
        <w:jc w:val="both"/>
        <w:rPr>
          <w:rFonts w:ascii="Calibri" w:hAnsi="Calibri" w:cs="Calibri"/>
          <w:sz w:val="22"/>
          <w:szCs w:val="22"/>
        </w:rPr>
      </w:pPr>
      <w:proofErr w:type="gramStart"/>
      <w:r>
        <w:rPr>
          <w:rFonts w:ascii="Calibri" w:hAnsi="Calibri" w:cs="Calibri"/>
          <w:sz w:val="22"/>
          <w:szCs w:val="22"/>
        </w:rPr>
        <w:t>dans</w:t>
      </w:r>
      <w:proofErr w:type="gramEnd"/>
      <w:r>
        <w:rPr>
          <w:rFonts w:ascii="Calibri" w:hAnsi="Calibri" w:cs="Calibri"/>
          <w:sz w:val="22"/>
          <w:szCs w:val="22"/>
        </w:rPr>
        <w:t xml:space="preserve"> laquelle :</w:t>
      </w:r>
    </w:p>
    <w:p w:rsidR="002D1E63" w:rsidRDefault="002D1E63" w:rsidP="00870883">
      <w:pPr>
        <w:pStyle w:val="Normal1"/>
        <w:ind w:right="-166"/>
        <w:jc w:val="both"/>
        <w:rPr>
          <w:rFonts w:ascii="Calibri" w:hAnsi="Calibri"/>
          <w:color w:val="auto"/>
          <w:sz w:val="22"/>
          <w:szCs w:val="22"/>
        </w:rPr>
      </w:pPr>
      <w:r>
        <w:rPr>
          <w:rFonts w:ascii="Calibri" w:hAnsi="Calibri" w:cs="Calibri"/>
          <w:sz w:val="22"/>
          <w:szCs w:val="22"/>
        </w:rPr>
        <w:t>I</w:t>
      </w:r>
      <w:r w:rsidRPr="002477E0">
        <w:rPr>
          <w:rFonts w:ascii="Calibri" w:hAnsi="Calibri" w:cs="Calibri"/>
          <w:sz w:val="22"/>
          <w:szCs w:val="22"/>
          <w:vertAlign w:val="subscript"/>
        </w:rPr>
        <w:t>o</w:t>
      </w:r>
      <w:r>
        <w:rPr>
          <w:rFonts w:ascii="Calibri" w:hAnsi="Calibri" w:cs="Calibri"/>
          <w:sz w:val="22"/>
          <w:szCs w:val="22"/>
          <w:vertAlign w:val="subscript"/>
        </w:rPr>
        <w:t xml:space="preserve"> </w:t>
      </w:r>
      <w:r w:rsidRPr="002477E0">
        <w:rPr>
          <w:rFonts w:ascii="Calibri" w:hAnsi="Calibri" w:cs="Calibri"/>
          <w:sz w:val="22"/>
          <w:szCs w:val="22"/>
        </w:rPr>
        <w:t>: Index ingénierie</w:t>
      </w:r>
      <w:r>
        <w:rPr>
          <w:rFonts w:ascii="Calibri" w:hAnsi="Calibri" w:cs="Calibri"/>
          <w:sz w:val="22"/>
          <w:szCs w:val="22"/>
        </w:rPr>
        <w:t xml:space="preserve"> du mois </w:t>
      </w:r>
      <w:r>
        <w:rPr>
          <w:rFonts w:ascii="Calibri" w:hAnsi="Calibri"/>
          <w:color w:val="auto"/>
          <w:sz w:val="22"/>
          <w:szCs w:val="22"/>
        </w:rPr>
        <w:t>M</w:t>
      </w:r>
      <w:r w:rsidRPr="002477E0">
        <w:rPr>
          <w:rFonts w:ascii="Calibri" w:hAnsi="Calibri"/>
          <w:color w:val="auto"/>
          <w:sz w:val="22"/>
          <w:szCs w:val="22"/>
          <w:vertAlign w:val="subscript"/>
        </w:rPr>
        <w:t>0</w:t>
      </w:r>
      <w:r>
        <w:rPr>
          <w:rFonts w:ascii="Calibri" w:hAnsi="Calibri"/>
          <w:color w:val="auto"/>
          <w:sz w:val="22"/>
          <w:szCs w:val="22"/>
          <w:vertAlign w:val="subscript"/>
        </w:rPr>
        <w:t xml:space="preserve"> </w:t>
      </w:r>
      <w:r w:rsidRPr="002477E0">
        <w:rPr>
          <w:rFonts w:ascii="Calibri" w:hAnsi="Calibri"/>
          <w:color w:val="auto"/>
          <w:sz w:val="22"/>
          <w:szCs w:val="22"/>
        </w:rPr>
        <w:t>(mois d'établissement du prix)</w:t>
      </w:r>
    </w:p>
    <w:p w:rsidR="002D1E63" w:rsidRDefault="002D1E63" w:rsidP="00870883">
      <w:pPr>
        <w:widowControl w:val="0"/>
        <w:autoSpaceDE w:val="0"/>
        <w:autoSpaceDN w:val="0"/>
        <w:adjustRightInd w:val="0"/>
        <w:spacing w:after="0" w:line="240" w:lineRule="auto"/>
        <w:ind w:right="-166"/>
        <w:jc w:val="both"/>
        <w:rPr>
          <w:vertAlign w:val="subscript"/>
        </w:rPr>
      </w:pPr>
      <w:r>
        <w:rPr>
          <w:rFonts w:cs="Calibri"/>
        </w:rPr>
        <w:t>I</w:t>
      </w:r>
      <w:r w:rsidRPr="002477E0">
        <w:rPr>
          <w:rFonts w:cs="Calibri"/>
          <w:vertAlign w:val="subscript"/>
        </w:rPr>
        <w:t>m</w:t>
      </w:r>
      <w:r>
        <w:rPr>
          <w:rFonts w:cs="Calibri"/>
          <w:vertAlign w:val="subscript"/>
        </w:rPr>
        <w:t xml:space="preserve"> </w:t>
      </w:r>
      <w:r w:rsidRPr="002477E0">
        <w:rPr>
          <w:rFonts w:cs="Calibri"/>
        </w:rPr>
        <w:t xml:space="preserve">: Index ingénierie du </w:t>
      </w:r>
      <w:r>
        <w:rPr>
          <w:rFonts w:cs="Calibri"/>
          <w:vertAlign w:val="subscript"/>
        </w:rPr>
        <w:t xml:space="preserve"> </w:t>
      </w:r>
      <w:r>
        <w:rPr>
          <w:rFonts w:cs="Calibri"/>
        </w:rPr>
        <w:t xml:space="preserve">mois M, sous réserve que la date soit postérieure de plus de trois mois à la date de la valeur de l'indice de référence d'établissement du prix </w:t>
      </w:r>
      <w:r>
        <w:t>M</w:t>
      </w:r>
      <w:r w:rsidRPr="002477E0">
        <w:rPr>
          <w:vertAlign w:val="subscript"/>
        </w:rPr>
        <w:t>0</w:t>
      </w:r>
      <w:r>
        <w:rPr>
          <w:vertAlign w:val="subscript"/>
        </w:rPr>
        <w:t>.</w:t>
      </w:r>
    </w:p>
    <w:p w:rsidR="007207E0" w:rsidRDefault="007207E0" w:rsidP="00870883">
      <w:pPr>
        <w:widowControl w:val="0"/>
        <w:autoSpaceDE w:val="0"/>
        <w:autoSpaceDN w:val="0"/>
        <w:adjustRightInd w:val="0"/>
        <w:spacing w:after="0" w:line="240" w:lineRule="auto"/>
        <w:ind w:right="-166"/>
        <w:jc w:val="both"/>
        <w:rPr>
          <w:vertAlign w:val="subscript"/>
        </w:rPr>
      </w:pPr>
    </w:p>
    <w:p w:rsidR="002D1E63" w:rsidRPr="00440830" w:rsidRDefault="00CB1A4F" w:rsidP="00870883">
      <w:pPr>
        <w:pStyle w:val="Titre5"/>
        <w:spacing w:before="120" w:after="0" w:line="240" w:lineRule="auto"/>
        <w:rPr>
          <w:rFonts w:cs="Arial"/>
          <w:i w:val="0"/>
          <w:iCs w:val="0"/>
          <w:smallCaps/>
          <w:sz w:val="22"/>
          <w:szCs w:val="22"/>
          <w:u w:val="single"/>
        </w:rPr>
      </w:pPr>
      <w:bookmarkStart w:id="13" w:name="_Toc477426170"/>
      <w:r>
        <w:rPr>
          <w:i w:val="0"/>
          <w:iCs w:val="0"/>
          <w:smallCaps/>
          <w:sz w:val="22"/>
          <w:szCs w:val="22"/>
          <w:u w:val="single"/>
        </w:rPr>
        <w:t>Article 5</w:t>
      </w:r>
      <w:r w:rsidR="002D1E63">
        <w:rPr>
          <w:i w:val="0"/>
          <w:iCs w:val="0"/>
          <w:smallCaps/>
          <w:sz w:val="22"/>
          <w:szCs w:val="22"/>
          <w:u w:val="single"/>
        </w:rPr>
        <w:t>.2</w:t>
      </w:r>
      <w:r w:rsidR="002D1E63" w:rsidRPr="00440830">
        <w:rPr>
          <w:i w:val="0"/>
          <w:iCs w:val="0"/>
          <w:smallCaps/>
          <w:sz w:val="22"/>
          <w:szCs w:val="22"/>
          <w:u w:val="single"/>
        </w:rPr>
        <w:t xml:space="preserve"> - </w:t>
      </w:r>
      <w:r w:rsidR="002D1E63">
        <w:rPr>
          <w:i w:val="0"/>
          <w:iCs w:val="0"/>
          <w:smallCaps/>
          <w:sz w:val="22"/>
          <w:szCs w:val="22"/>
          <w:u w:val="single"/>
        </w:rPr>
        <w:t>Règlement des comptes</w:t>
      </w:r>
      <w:bookmarkEnd w:id="13"/>
    </w:p>
    <w:p w:rsidR="002D1E63" w:rsidRDefault="002D1E63" w:rsidP="00870883">
      <w:pPr>
        <w:widowControl w:val="0"/>
        <w:autoSpaceDE w:val="0"/>
        <w:autoSpaceDN w:val="0"/>
        <w:adjustRightInd w:val="0"/>
        <w:spacing w:after="0" w:line="240" w:lineRule="auto"/>
        <w:ind w:right="-199"/>
        <w:jc w:val="both"/>
        <w:rPr>
          <w:rFonts w:cs="Arial"/>
        </w:rPr>
      </w:pPr>
      <w:r>
        <w:rPr>
          <w:rFonts w:cs="Arial"/>
        </w:rPr>
        <w:t xml:space="preserve"> </w:t>
      </w:r>
    </w:p>
    <w:p w:rsidR="002D1E63" w:rsidRDefault="002D1E63" w:rsidP="00870883">
      <w:pPr>
        <w:widowControl w:val="0"/>
        <w:autoSpaceDE w:val="0"/>
        <w:autoSpaceDN w:val="0"/>
        <w:adjustRightInd w:val="0"/>
        <w:spacing w:after="0" w:line="240" w:lineRule="auto"/>
        <w:ind w:right="-199"/>
        <w:jc w:val="both"/>
        <w:rPr>
          <w:rFonts w:cs="Arial"/>
          <w:b/>
          <w:bCs/>
          <w:i/>
          <w:iCs/>
        </w:rPr>
      </w:pPr>
      <w:r>
        <w:rPr>
          <w:rFonts w:cs="Arial"/>
          <w:b/>
          <w:bCs/>
          <w:i/>
          <w:iCs/>
        </w:rPr>
        <w:t>Acomptes et paiements partiels définitifs</w:t>
      </w:r>
    </w:p>
    <w:p w:rsidR="002D1E63" w:rsidRPr="00542A84" w:rsidRDefault="002D1E63" w:rsidP="00870883">
      <w:pPr>
        <w:widowControl w:val="0"/>
        <w:autoSpaceDE w:val="0"/>
        <w:autoSpaceDN w:val="0"/>
        <w:adjustRightInd w:val="0"/>
        <w:spacing w:after="0" w:line="240" w:lineRule="auto"/>
        <w:ind w:right="-199"/>
        <w:jc w:val="both"/>
        <w:rPr>
          <w:rFonts w:cs="Arial"/>
        </w:rPr>
      </w:pPr>
      <w:r w:rsidRPr="00542A84">
        <w:rPr>
          <w:rFonts w:cs="Arial"/>
        </w:rPr>
        <w:t>Les acomptes et le solde du marché seront versés au titulaire en fonction de l'état d'avancement de l'étude s</w:t>
      </w:r>
      <w:r>
        <w:rPr>
          <w:rFonts w:cs="Arial"/>
        </w:rPr>
        <w:t>e</w:t>
      </w:r>
      <w:r w:rsidRPr="00542A84">
        <w:rPr>
          <w:rFonts w:cs="Arial"/>
        </w:rPr>
        <w:t xml:space="preserve">lon les dispositions de l'article 11 du CCAG-PI. </w:t>
      </w:r>
    </w:p>
    <w:p w:rsidR="002D1E63" w:rsidRDefault="002D1E63" w:rsidP="00870883">
      <w:pPr>
        <w:widowControl w:val="0"/>
        <w:autoSpaceDE w:val="0"/>
        <w:autoSpaceDN w:val="0"/>
        <w:adjustRightInd w:val="0"/>
        <w:spacing w:after="0" w:line="240" w:lineRule="auto"/>
        <w:ind w:right="-199"/>
        <w:jc w:val="both"/>
        <w:rPr>
          <w:rFonts w:cs="Arial"/>
          <w:b/>
          <w:bCs/>
          <w:i/>
          <w:iCs/>
        </w:rPr>
      </w:pPr>
    </w:p>
    <w:p w:rsidR="002D1E63" w:rsidRPr="00870883" w:rsidRDefault="002D1E63" w:rsidP="00870883">
      <w:pPr>
        <w:widowControl w:val="0"/>
        <w:autoSpaceDE w:val="0"/>
        <w:autoSpaceDN w:val="0"/>
        <w:adjustRightInd w:val="0"/>
        <w:spacing w:after="0" w:line="240" w:lineRule="auto"/>
        <w:ind w:right="-199"/>
        <w:jc w:val="both"/>
        <w:rPr>
          <w:rFonts w:cs="Arial"/>
          <w:b/>
          <w:bCs/>
          <w:i/>
          <w:iCs/>
        </w:rPr>
      </w:pPr>
      <w:r>
        <w:rPr>
          <w:rFonts w:cs="Arial"/>
          <w:b/>
          <w:bCs/>
          <w:i/>
          <w:iCs/>
        </w:rPr>
        <w:t xml:space="preserve">Présentation des demandes </w:t>
      </w:r>
      <w:r w:rsidR="002D12AD">
        <w:rPr>
          <w:rFonts w:cs="Arial"/>
          <w:b/>
          <w:bCs/>
          <w:i/>
          <w:iCs/>
        </w:rPr>
        <w:t xml:space="preserve">de </w:t>
      </w:r>
      <w:r>
        <w:rPr>
          <w:rFonts w:cs="Arial"/>
          <w:b/>
          <w:bCs/>
          <w:i/>
          <w:iCs/>
        </w:rPr>
        <w:t>paiement</w:t>
      </w:r>
    </w:p>
    <w:p w:rsidR="002D1E63" w:rsidRDefault="002D1E63" w:rsidP="00870883">
      <w:pPr>
        <w:widowControl w:val="0"/>
        <w:autoSpaceDE w:val="0"/>
        <w:autoSpaceDN w:val="0"/>
        <w:adjustRightInd w:val="0"/>
        <w:spacing w:after="0" w:line="240" w:lineRule="auto"/>
        <w:ind w:right="-166"/>
        <w:jc w:val="both"/>
        <w:rPr>
          <w:rFonts w:cs="Arial"/>
          <w:bCs/>
        </w:rPr>
      </w:pPr>
      <w:r>
        <w:rPr>
          <w:rFonts w:cs="Arial"/>
          <w:bCs/>
        </w:rPr>
        <w:t xml:space="preserve">Les modalités de présentation de la demande de paiement seront établies selon les conditions prévues à l'article 11.4 du CCAG-PI.  </w:t>
      </w:r>
    </w:p>
    <w:p w:rsidR="002D1E63" w:rsidRDefault="002D1E63" w:rsidP="00542A84">
      <w:pPr>
        <w:widowControl w:val="0"/>
        <w:autoSpaceDE w:val="0"/>
        <w:autoSpaceDN w:val="0"/>
        <w:adjustRightInd w:val="0"/>
        <w:spacing w:after="0" w:line="240" w:lineRule="auto"/>
        <w:ind w:right="-166"/>
        <w:jc w:val="both"/>
        <w:rPr>
          <w:rFonts w:cs="Arial"/>
          <w:bCs/>
        </w:rPr>
      </w:pPr>
      <w:r>
        <w:rPr>
          <w:rFonts w:cs="Arial"/>
          <w:bCs/>
        </w:rPr>
        <w:t>Les demandes de paiement seront établies en un original et 3 copies portant les mentions légales. Elle</w:t>
      </w:r>
      <w:r w:rsidR="002D12AD">
        <w:rPr>
          <w:rFonts w:cs="Arial"/>
          <w:bCs/>
        </w:rPr>
        <w:t>s seront transmises à l’EPCI</w:t>
      </w:r>
      <w:r>
        <w:rPr>
          <w:rFonts w:cs="Arial"/>
          <w:bCs/>
        </w:rPr>
        <w:t xml:space="preserve"> par lettre recommandée avec accusé de réception ou remise contre récépissé. </w:t>
      </w:r>
    </w:p>
    <w:p w:rsidR="002D1E63" w:rsidRDefault="002D1E63" w:rsidP="00870883">
      <w:pPr>
        <w:widowControl w:val="0"/>
        <w:autoSpaceDE w:val="0"/>
        <w:autoSpaceDN w:val="0"/>
        <w:adjustRightInd w:val="0"/>
        <w:spacing w:after="0" w:line="240" w:lineRule="auto"/>
        <w:ind w:right="-166"/>
        <w:jc w:val="both"/>
        <w:rPr>
          <w:rFonts w:cs="Arial"/>
          <w:bCs/>
        </w:rPr>
      </w:pPr>
    </w:p>
    <w:p w:rsidR="002D1E63" w:rsidRPr="00542A84" w:rsidRDefault="002D1E63" w:rsidP="00870883">
      <w:pPr>
        <w:widowControl w:val="0"/>
        <w:autoSpaceDE w:val="0"/>
        <w:autoSpaceDN w:val="0"/>
        <w:adjustRightInd w:val="0"/>
        <w:spacing w:after="0" w:line="240" w:lineRule="auto"/>
        <w:ind w:right="-166"/>
        <w:jc w:val="both"/>
        <w:rPr>
          <w:rFonts w:cs="Arial"/>
          <w:b/>
          <w:i/>
          <w:iCs/>
        </w:rPr>
      </w:pPr>
      <w:r w:rsidRPr="00542A84">
        <w:rPr>
          <w:rFonts w:cs="Arial"/>
          <w:b/>
          <w:i/>
          <w:iCs/>
        </w:rPr>
        <w:t>Délai de paiement</w:t>
      </w:r>
    </w:p>
    <w:p w:rsidR="002D1E63" w:rsidRDefault="002D1E63" w:rsidP="00542A84">
      <w:pPr>
        <w:widowControl w:val="0"/>
        <w:autoSpaceDE w:val="0"/>
        <w:autoSpaceDN w:val="0"/>
        <w:adjustRightInd w:val="0"/>
        <w:spacing w:after="0" w:line="240" w:lineRule="auto"/>
        <w:ind w:right="-166"/>
        <w:jc w:val="both"/>
        <w:rPr>
          <w:rFonts w:cs="Arial"/>
        </w:rPr>
      </w:pPr>
      <w:r>
        <w:rPr>
          <w:rFonts w:cs="Arial"/>
        </w:rPr>
        <w:t xml:space="preserve">Les sommes dues au titulaire du marché seront payées dans un délai global de 30 jours à compter de la date de réception de la facture. </w:t>
      </w:r>
    </w:p>
    <w:p w:rsidR="002D1E63" w:rsidRPr="00542A84" w:rsidRDefault="002D1E63" w:rsidP="00542A84">
      <w:pPr>
        <w:spacing w:after="0" w:line="240" w:lineRule="auto"/>
        <w:ind w:right="-166"/>
        <w:jc w:val="both"/>
        <w:rPr>
          <w:rFonts w:cs="Arial"/>
        </w:rPr>
      </w:pPr>
      <w:r w:rsidRPr="00542A84">
        <w:rPr>
          <w:rFonts w:cs="Arial"/>
        </w:rPr>
        <w:t xml:space="preserve">Ce délai peut être suspendu dans les conditions prévues par le décret n° 2313-269 du 29 mars 2013. </w:t>
      </w:r>
    </w:p>
    <w:p w:rsidR="002D1E63" w:rsidRDefault="002D1E63" w:rsidP="00542A84">
      <w:pPr>
        <w:spacing w:after="0" w:line="240" w:lineRule="auto"/>
        <w:ind w:right="-166"/>
        <w:jc w:val="both"/>
        <w:rPr>
          <w:rFonts w:cs="Arial"/>
          <w:spacing w:val="-2"/>
        </w:rPr>
      </w:pPr>
    </w:p>
    <w:p w:rsidR="002D1E63" w:rsidRPr="00542A84" w:rsidRDefault="002D1E63" w:rsidP="00542A84">
      <w:pPr>
        <w:spacing w:after="0" w:line="240" w:lineRule="auto"/>
        <w:ind w:right="-166"/>
        <w:jc w:val="both"/>
        <w:rPr>
          <w:rFonts w:cs="Arial"/>
        </w:rPr>
      </w:pPr>
      <w:r w:rsidRPr="00542A84">
        <w:rPr>
          <w:rFonts w:cs="Arial"/>
          <w:spacing w:val="-2"/>
        </w:rPr>
        <w:t>Le dépassement du délai de paiement indiqué ci-dessus ouvre de plein droit et sans autre formalité, pour le</w:t>
      </w:r>
      <w:r w:rsidRPr="00542A84">
        <w:rPr>
          <w:rFonts w:cs="Arial"/>
        </w:rPr>
        <w:t xml:space="preserve"> titulaire du marché ou le sous-traitant éventuel payé directement, le bénéfice d’intérêts moratoires, à compter du jour suivant l’expiration du délai jusqu’à la date de mise en paiement du principal incluse.</w:t>
      </w:r>
    </w:p>
    <w:p w:rsidR="002D1E63" w:rsidRPr="00542A84" w:rsidRDefault="002D1E63" w:rsidP="00542A84">
      <w:pPr>
        <w:spacing w:after="0" w:line="240" w:lineRule="auto"/>
        <w:ind w:right="-166"/>
        <w:jc w:val="both"/>
        <w:rPr>
          <w:rFonts w:cs="Arial"/>
        </w:rPr>
      </w:pPr>
      <w:r w:rsidRPr="00542A84">
        <w:rPr>
          <w:rFonts w:cs="Arial"/>
        </w:rPr>
        <w:t>Le taux des intérêts moratoires est celui de l’intérêt légal BCE en vigueur à la date à laquelle les intérêts moratoires ont commencé à courir, augmenté de 8 points.</w:t>
      </w:r>
    </w:p>
    <w:p w:rsidR="002D1E63" w:rsidRPr="00542A84" w:rsidRDefault="002D1E63" w:rsidP="00542A84">
      <w:pPr>
        <w:spacing w:after="0" w:line="240" w:lineRule="auto"/>
        <w:ind w:right="-166"/>
        <w:jc w:val="both"/>
        <w:rPr>
          <w:rFonts w:cs="Arial"/>
        </w:rPr>
      </w:pPr>
      <w:r w:rsidRPr="00542A84">
        <w:rPr>
          <w:rFonts w:cs="Arial"/>
        </w:rPr>
        <w:t>Une indemnité forfaitaire de 40 euros est versée en plus.</w:t>
      </w:r>
    </w:p>
    <w:p w:rsidR="002D1E63" w:rsidRDefault="002D1E63" w:rsidP="00542A84">
      <w:pPr>
        <w:widowControl w:val="0"/>
        <w:autoSpaceDE w:val="0"/>
        <w:autoSpaceDN w:val="0"/>
        <w:adjustRightInd w:val="0"/>
        <w:spacing w:after="0" w:line="240" w:lineRule="auto"/>
        <w:ind w:right="-166"/>
        <w:jc w:val="both"/>
        <w:rPr>
          <w:rFonts w:cs="Arial"/>
        </w:rPr>
      </w:pPr>
    </w:p>
    <w:p w:rsidR="002D1E63" w:rsidRDefault="002D1E63" w:rsidP="00542A84">
      <w:pPr>
        <w:widowControl w:val="0"/>
        <w:autoSpaceDE w:val="0"/>
        <w:autoSpaceDN w:val="0"/>
        <w:adjustRightInd w:val="0"/>
        <w:spacing w:after="0" w:line="240" w:lineRule="auto"/>
        <w:ind w:right="-166"/>
        <w:jc w:val="both"/>
        <w:rPr>
          <w:rFonts w:cs="Arial"/>
        </w:rPr>
      </w:pPr>
      <w:r w:rsidRPr="00542A84">
        <w:rPr>
          <w:rFonts w:cs="Arial"/>
        </w:rPr>
        <w:t>Le mode de règlement est le virement.</w:t>
      </w:r>
    </w:p>
    <w:p w:rsidR="002D1E63" w:rsidRDefault="002D1E63" w:rsidP="00542A84">
      <w:pPr>
        <w:widowControl w:val="0"/>
        <w:autoSpaceDE w:val="0"/>
        <w:autoSpaceDN w:val="0"/>
        <w:adjustRightInd w:val="0"/>
        <w:spacing w:after="0" w:line="240" w:lineRule="auto"/>
        <w:ind w:right="-166"/>
        <w:jc w:val="both"/>
        <w:rPr>
          <w:rFonts w:cs="Arial"/>
        </w:rPr>
      </w:pPr>
    </w:p>
    <w:p w:rsidR="002D1E63" w:rsidRPr="00440830" w:rsidRDefault="00CB1A4F" w:rsidP="00F423AA">
      <w:pPr>
        <w:pStyle w:val="Titre5"/>
        <w:spacing w:before="120" w:after="0" w:line="240" w:lineRule="auto"/>
        <w:rPr>
          <w:rFonts w:cs="Arial"/>
          <w:i w:val="0"/>
          <w:iCs w:val="0"/>
          <w:smallCaps/>
          <w:sz w:val="22"/>
          <w:szCs w:val="22"/>
          <w:u w:val="single"/>
        </w:rPr>
      </w:pPr>
      <w:bookmarkStart w:id="14" w:name="_Toc477426171"/>
      <w:r>
        <w:rPr>
          <w:i w:val="0"/>
          <w:iCs w:val="0"/>
          <w:smallCaps/>
          <w:sz w:val="22"/>
          <w:szCs w:val="22"/>
          <w:u w:val="single"/>
        </w:rPr>
        <w:t>Article 5</w:t>
      </w:r>
      <w:r w:rsidR="002D1E63">
        <w:rPr>
          <w:i w:val="0"/>
          <w:iCs w:val="0"/>
          <w:smallCaps/>
          <w:sz w:val="22"/>
          <w:szCs w:val="22"/>
          <w:u w:val="single"/>
        </w:rPr>
        <w:t>.3</w:t>
      </w:r>
      <w:r w:rsidR="002D1E63" w:rsidRPr="00440830">
        <w:rPr>
          <w:i w:val="0"/>
          <w:iCs w:val="0"/>
          <w:smallCaps/>
          <w:sz w:val="22"/>
          <w:szCs w:val="22"/>
          <w:u w:val="single"/>
        </w:rPr>
        <w:t xml:space="preserve"> - </w:t>
      </w:r>
      <w:r w:rsidR="002D1E63">
        <w:rPr>
          <w:i w:val="0"/>
          <w:iCs w:val="0"/>
          <w:smallCaps/>
          <w:sz w:val="22"/>
          <w:szCs w:val="22"/>
          <w:u w:val="single"/>
        </w:rPr>
        <w:t>Pénalités de retard</w:t>
      </w:r>
      <w:bookmarkEnd w:id="14"/>
    </w:p>
    <w:p w:rsidR="002D1E63" w:rsidRDefault="002D1E63" w:rsidP="00F423AA">
      <w:pPr>
        <w:widowControl w:val="0"/>
        <w:autoSpaceDE w:val="0"/>
        <w:autoSpaceDN w:val="0"/>
        <w:adjustRightInd w:val="0"/>
        <w:spacing w:after="0" w:line="240" w:lineRule="auto"/>
        <w:ind w:right="-199"/>
        <w:jc w:val="both"/>
        <w:rPr>
          <w:rFonts w:cs="Arial"/>
        </w:rPr>
      </w:pPr>
      <w:r>
        <w:rPr>
          <w:rFonts w:cs="Arial"/>
        </w:rPr>
        <w:t xml:space="preserve"> </w:t>
      </w:r>
    </w:p>
    <w:p w:rsidR="002D1E63" w:rsidRDefault="00BD239D" w:rsidP="00F423AA">
      <w:pPr>
        <w:widowControl w:val="0"/>
        <w:autoSpaceDE w:val="0"/>
        <w:autoSpaceDN w:val="0"/>
        <w:adjustRightInd w:val="0"/>
        <w:spacing w:after="0" w:line="240" w:lineRule="auto"/>
        <w:ind w:right="-166"/>
        <w:jc w:val="both"/>
        <w:rPr>
          <w:rFonts w:cs="Arial"/>
        </w:rPr>
      </w:pPr>
      <w:r>
        <w:rPr>
          <w:rFonts w:cs="Arial"/>
        </w:rPr>
        <w:t>Par dérogation à</w:t>
      </w:r>
      <w:r w:rsidR="002D1E63" w:rsidRPr="00F423AA">
        <w:rPr>
          <w:rFonts w:cs="Arial"/>
        </w:rPr>
        <w:t xml:space="preserve"> l'ar</w:t>
      </w:r>
      <w:r>
        <w:rPr>
          <w:rFonts w:cs="Arial"/>
        </w:rPr>
        <w:t>ticle 14 du CCAG-PI, les pénalités de retard sont de 100 euros par jour</w:t>
      </w:r>
      <w:r w:rsidR="002D1E63" w:rsidRPr="00F423AA">
        <w:rPr>
          <w:rFonts w:cs="Arial"/>
        </w:rPr>
        <w:t xml:space="preserve">. </w:t>
      </w:r>
    </w:p>
    <w:p w:rsidR="002D1E63" w:rsidRDefault="002D1E63" w:rsidP="00F423AA">
      <w:pPr>
        <w:widowControl w:val="0"/>
        <w:autoSpaceDE w:val="0"/>
        <w:autoSpaceDN w:val="0"/>
        <w:adjustRightInd w:val="0"/>
        <w:spacing w:after="0" w:line="240" w:lineRule="auto"/>
        <w:ind w:right="-166"/>
        <w:jc w:val="both"/>
        <w:rPr>
          <w:rFonts w:cs="Arial"/>
        </w:rPr>
      </w:pPr>
    </w:p>
    <w:p w:rsidR="002D1E63" w:rsidRPr="00440830" w:rsidRDefault="002D1E63" w:rsidP="00F423AA">
      <w:pPr>
        <w:pStyle w:val="Titre5"/>
        <w:spacing w:before="120" w:after="0" w:line="240" w:lineRule="auto"/>
        <w:rPr>
          <w:rFonts w:cs="Arial"/>
          <w:i w:val="0"/>
          <w:iCs w:val="0"/>
          <w:smallCaps/>
          <w:sz w:val="22"/>
          <w:szCs w:val="22"/>
          <w:u w:val="single"/>
        </w:rPr>
      </w:pPr>
      <w:bookmarkStart w:id="15" w:name="_Toc477426172"/>
      <w:r>
        <w:rPr>
          <w:i w:val="0"/>
          <w:iCs w:val="0"/>
          <w:smallCaps/>
          <w:sz w:val="22"/>
          <w:szCs w:val="22"/>
          <w:u w:val="single"/>
        </w:rPr>
        <w:t>Artic</w:t>
      </w:r>
      <w:r w:rsidR="00CB1A4F">
        <w:rPr>
          <w:i w:val="0"/>
          <w:iCs w:val="0"/>
          <w:smallCaps/>
          <w:sz w:val="22"/>
          <w:szCs w:val="22"/>
          <w:u w:val="single"/>
        </w:rPr>
        <w:t>le 5</w:t>
      </w:r>
      <w:r>
        <w:rPr>
          <w:i w:val="0"/>
          <w:iCs w:val="0"/>
          <w:smallCaps/>
          <w:sz w:val="22"/>
          <w:szCs w:val="22"/>
          <w:u w:val="single"/>
        </w:rPr>
        <w:t>.4</w:t>
      </w:r>
      <w:r w:rsidRPr="00440830">
        <w:rPr>
          <w:i w:val="0"/>
          <w:iCs w:val="0"/>
          <w:smallCaps/>
          <w:sz w:val="22"/>
          <w:szCs w:val="22"/>
          <w:u w:val="single"/>
        </w:rPr>
        <w:t xml:space="preserve"> - </w:t>
      </w:r>
      <w:r>
        <w:rPr>
          <w:i w:val="0"/>
          <w:iCs w:val="0"/>
          <w:smallCaps/>
          <w:sz w:val="22"/>
          <w:szCs w:val="22"/>
          <w:u w:val="single"/>
        </w:rPr>
        <w:t>Propriété intellectuelle et secret professionnel</w:t>
      </w:r>
      <w:bookmarkEnd w:id="15"/>
    </w:p>
    <w:p w:rsidR="002D1E63" w:rsidRDefault="002D1E63" w:rsidP="00F423AA">
      <w:pPr>
        <w:widowControl w:val="0"/>
        <w:autoSpaceDE w:val="0"/>
        <w:autoSpaceDN w:val="0"/>
        <w:adjustRightInd w:val="0"/>
        <w:spacing w:after="0" w:line="240" w:lineRule="auto"/>
        <w:ind w:right="-199"/>
        <w:jc w:val="both"/>
        <w:rPr>
          <w:rFonts w:cs="Arial"/>
        </w:rPr>
      </w:pPr>
      <w:r>
        <w:rPr>
          <w:rFonts w:cs="Arial"/>
        </w:rPr>
        <w:t xml:space="preserve"> </w:t>
      </w:r>
    </w:p>
    <w:p w:rsidR="002D1E63" w:rsidRDefault="002D1E63" w:rsidP="00F423AA">
      <w:pPr>
        <w:widowControl w:val="0"/>
        <w:autoSpaceDE w:val="0"/>
        <w:autoSpaceDN w:val="0"/>
        <w:adjustRightInd w:val="0"/>
        <w:spacing w:after="0" w:line="240" w:lineRule="auto"/>
        <w:ind w:right="-166"/>
        <w:jc w:val="both"/>
        <w:rPr>
          <w:rFonts w:cs="Arial"/>
        </w:rPr>
      </w:pPr>
      <w:r>
        <w:rPr>
          <w:rFonts w:cs="Arial"/>
        </w:rPr>
        <w:t xml:space="preserve">L'option retenue concernant l'utilisation des résultats et précisant les droits respectifs du pouvoir adjudicateur et du titulaire est l'option B telle que définie au chapitre V du CCAG-PI. </w:t>
      </w:r>
    </w:p>
    <w:p w:rsidR="002D1E63" w:rsidRDefault="002D1E63" w:rsidP="00F423AA">
      <w:pPr>
        <w:widowControl w:val="0"/>
        <w:autoSpaceDE w:val="0"/>
        <w:autoSpaceDN w:val="0"/>
        <w:adjustRightInd w:val="0"/>
        <w:spacing w:after="0" w:line="240" w:lineRule="auto"/>
        <w:ind w:right="-166"/>
        <w:jc w:val="both"/>
        <w:rPr>
          <w:rFonts w:cs="Arial"/>
        </w:rPr>
      </w:pPr>
    </w:p>
    <w:p w:rsidR="002D1E63" w:rsidRPr="00440830" w:rsidRDefault="002D1E63" w:rsidP="00F423AA">
      <w:pPr>
        <w:pStyle w:val="Titre5"/>
        <w:spacing w:before="120" w:after="0" w:line="240" w:lineRule="auto"/>
        <w:rPr>
          <w:rFonts w:cs="Arial"/>
          <w:i w:val="0"/>
          <w:iCs w:val="0"/>
          <w:smallCaps/>
          <w:sz w:val="22"/>
          <w:szCs w:val="22"/>
          <w:u w:val="single"/>
        </w:rPr>
      </w:pPr>
      <w:bookmarkStart w:id="16" w:name="_Toc477426173"/>
      <w:r>
        <w:rPr>
          <w:i w:val="0"/>
          <w:iCs w:val="0"/>
          <w:smallCaps/>
          <w:sz w:val="22"/>
          <w:szCs w:val="22"/>
          <w:u w:val="single"/>
        </w:rPr>
        <w:t>Arti</w:t>
      </w:r>
      <w:r w:rsidR="00CB1A4F">
        <w:rPr>
          <w:i w:val="0"/>
          <w:iCs w:val="0"/>
          <w:smallCaps/>
          <w:sz w:val="22"/>
          <w:szCs w:val="22"/>
          <w:u w:val="single"/>
        </w:rPr>
        <w:t>cle 5</w:t>
      </w:r>
      <w:r>
        <w:rPr>
          <w:i w:val="0"/>
          <w:iCs w:val="0"/>
          <w:smallCaps/>
          <w:sz w:val="22"/>
          <w:szCs w:val="22"/>
          <w:u w:val="single"/>
        </w:rPr>
        <w:t>.5</w:t>
      </w:r>
      <w:r w:rsidRPr="00440830">
        <w:rPr>
          <w:i w:val="0"/>
          <w:iCs w:val="0"/>
          <w:smallCaps/>
          <w:sz w:val="22"/>
          <w:szCs w:val="22"/>
          <w:u w:val="single"/>
        </w:rPr>
        <w:t xml:space="preserve"> - </w:t>
      </w:r>
      <w:r>
        <w:rPr>
          <w:i w:val="0"/>
          <w:iCs w:val="0"/>
          <w:smallCaps/>
          <w:sz w:val="22"/>
          <w:szCs w:val="22"/>
          <w:u w:val="single"/>
        </w:rPr>
        <w:t>Résiliation du marché</w:t>
      </w:r>
      <w:bookmarkEnd w:id="16"/>
    </w:p>
    <w:p w:rsidR="002D1E63" w:rsidRPr="00EB6CBC" w:rsidRDefault="002D1E63" w:rsidP="00EB6CBC">
      <w:pPr>
        <w:widowControl w:val="0"/>
        <w:autoSpaceDE w:val="0"/>
        <w:autoSpaceDN w:val="0"/>
        <w:adjustRightInd w:val="0"/>
        <w:spacing w:after="0" w:line="240" w:lineRule="auto"/>
        <w:ind w:right="-199"/>
        <w:jc w:val="both"/>
        <w:rPr>
          <w:rFonts w:cs="Arial"/>
        </w:rPr>
      </w:pPr>
      <w:r>
        <w:rPr>
          <w:rFonts w:cs="Arial"/>
        </w:rPr>
        <w:t xml:space="preserve"> </w:t>
      </w:r>
    </w:p>
    <w:p w:rsidR="002D1E63" w:rsidRPr="00EB6CBC" w:rsidRDefault="002D1E63" w:rsidP="0013696F">
      <w:pPr>
        <w:tabs>
          <w:tab w:val="left" w:pos="720"/>
          <w:tab w:val="left" w:pos="1080"/>
        </w:tabs>
        <w:spacing w:after="0" w:line="240" w:lineRule="auto"/>
        <w:ind w:right="-166"/>
        <w:jc w:val="both"/>
        <w:rPr>
          <w:rFonts w:cs="Arial"/>
        </w:rPr>
      </w:pPr>
      <w:r w:rsidRPr="00EB6CBC">
        <w:rPr>
          <w:rFonts w:cs="Arial"/>
        </w:rPr>
        <w:t>Les modalités de résiliation du marché sont celles prévues au chapitre 7 du CCAG-PI avec les précisions suivantes :</w:t>
      </w:r>
    </w:p>
    <w:p w:rsidR="002D1E63" w:rsidRDefault="002D1E63" w:rsidP="0013696F">
      <w:pPr>
        <w:pStyle w:val="Titre2"/>
        <w:spacing w:before="0" w:after="0" w:line="240" w:lineRule="auto"/>
        <w:ind w:right="-166"/>
        <w:jc w:val="both"/>
        <w:rPr>
          <w:rFonts w:ascii="Calibri" w:hAnsi="Calibri"/>
          <w:sz w:val="22"/>
          <w:szCs w:val="22"/>
        </w:rPr>
      </w:pPr>
      <w:bookmarkStart w:id="17" w:name="_Toc454256209"/>
    </w:p>
    <w:p w:rsidR="002D1E63" w:rsidRPr="00EB6CBC" w:rsidRDefault="002D1E63" w:rsidP="0013696F">
      <w:pPr>
        <w:pStyle w:val="Titre2"/>
        <w:spacing w:before="0" w:after="0" w:line="240" w:lineRule="auto"/>
        <w:ind w:right="-166"/>
        <w:jc w:val="both"/>
        <w:rPr>
          <w:rFonts w:ascii="Calibri" w:hAnsi="Calibri"/>
          <w:sz w:val="22"/>
          <w:szCs w:val="22"/>
        </w:rPr>
      </w:pPr>
      <w:r w:rsidRPr="00EB6CBC">
        <w:rPr>
          <w:rFonts w:ascii="Calibri" w:hAnsi="Calibri"/>
          <w:sz w:val="22"/>
          <w:szCs w:val="22"/>
        </w:rPr>
        <w:t>Résiliation sur décision du maître d'ouvrage</w:t>
      </w:r>
      <w:bookmarkEnd w:id="17"/>
    </w:p>
    <w:p w:rsidR="002D1E63" w:rsidRPr="008B6AC3" w:rsidRDefault="002D1E63" w:rsidP="008B6AC3">
      <w:pPr>
        <w:spacing w:after="0" w:line="240" w:lineRule="auto"/>
        <w:ind w:right="-166"/>
        <w:jc w:val="both"/>
        <w:rPr>
          <w:rFonts w:cs="Arial"/>
        </w:rPr>
      </w:pPr>
      <w:r w:rsidRPr="00D149BE">
        <w:rPr>
          <w:rFonts w:cs="Arial"/>
        </w:rPr>
        <w:t>Si le maître d'ouvrage décide la cessation définitive de la mission du prestataire sans que ce dernier ait manqué à ses obligations contractuelles, sa décision doit lui être notifiée et la fraction de la mission déjà accomplie est rémunérée sans abattement.</w:t>
      </w:r>
    </w:p>
    <w:p w:rsidR="002D1E63" w:rsidRPr="00D149BE" w:rsidRDefault="002D1E63" w:rsidP="00D149BE">
      <w:pPr>
        <w:spacing w:after="0" w:line="240" w:lineRule="auto"/>
        <w:ind w:right="-164"/>
        <w:jc w:val="both"/>
        <w:rPr>
          <w:bCs/>
        </w:rPr>
      </w:pPr>
      <w:r w:rsidRPr="00D149BE">
        <w:rPr>
          <w:bCs/>
        </w:rPr>
        <w:t>Dans ce cas de résiliation, il sera fait application de l’article 20 du CCAG-PI.</w:t>
      </w:r>
    </w:p>
    <w:p w:rsidR="002D1E63" w:rsidRPr="00D149BE" w:rsidRDefault="002D1E63" w:rsidP="00D149BE">
      <w:pPr>
        <w:pStyle w:val="NormalWeb"/>
        <w:spacing w:before="0" w:beforeAutospacing="0" w:after="0" w:afterAutospacing="0"/>
        <w:ind w:right="-164"/>
        <w:jc w:val="both"/>
        <w:rPr>
          <w:rFonts w:ascii="Calibri" w:hAnsi="Calibri" w:cs="Arial"/>
          <w:sz w:val="22"/>
          <w:szCs w:val="22"/>
        </w:rPr>
      </w:pPr>
    </w:p>
    <w:p w:rsidR="002D1E63" w:rsidRPr="00D149BE" w:rsidRDefault="002D1E63" w:rsidP="00D149BE">
      <w:pPr>
        <w:pStyle w:val="NormalWeb"/>
        <w:spacing w:before="0" w:beforeAutospacing="0" w:after="0" w:afterAutospacing="0"/>
        <w:ind w:right="-164"/>
        <w:jc w:val="both"/>
        <w:rPr>
          <w:rFonts w:ascii="Calibri" w:hAnsi="Calibri" w:cs="Arial"/>
          <w:sz w:val="22"/>
          <w:szCs w:val="22"/>
        </w:rPr>
      </w:pPr>
      <w:r w:rsidRPr="00D149BE">
        <w:rPr>
          <w:rFonts w:ascii="Calibri" w:hAnsi="Calibri" w:cs="Arial"/>
          <w:sz w:val="22"/>
          <w:szCs w:val="22"/>
        </w:rPr>
        <w:lastRenderedPageBreak/>
        <w:t>Lorsque les prestations sont scindées en plusieurs parties techniques à exécuter distinctement, le pouvoir adjudicateur peut décider, au terme de chacune de ces parties, soit de sa propre initiative, soit à la demande du titulaire, de ne pas poursuivre l'exécution des prestations, dès lors que les deux conditions suivantes sont remplies :</w:t>
      </w:r>
    </w:p>
    <w:p w:rsidR="002D1E63" w:rsidRPr="00D149BE" w:rsidRDefault="002D1E63" w:rsidP="00D149BE">
      <w:pPr>
        <w:pStyle w:val="NormalWeb"/>
        <w:numPr>
          <w:ilvl w:val="0"/>
          <w:numId w:val="27"/>
        </w:numPr>
        <w:spacing w:before="0" w:beforeAutospacing="0" w:after="0" w:afterAutospacing="0"/>
        <w:ind w:left="0" w:right="-164" w:firstLine="993"/>
        <w:jc w:val="both"/>
        <w:rPr>
          <w:rFonts w:ascii="Calibri" w:hAnsi="Calibri" w:cs="Arial"/>
          <w:sz w:val="22"/>
          <w:szCs w:val="22"/>
        </w:rPr>
      </w:pPr>
      <w:r w:rsidRPr="00D149BE">
        <w:rPr>
          <w:rFonts w:ascii="Calibri" w:hAnsi="Calibri" w:cs="Arial"/>
          <w:sz w:val="22"/>
          <w:szCs w:val="22"/>
        </w:rPr>
        <w:t>les documents particuliers du marché prévoient expressément cette possibilité ;</w:t>
      </w:r>
    </w:p>
    <w:p w:rsidR="002D1E63" w:rsidRPr="00650CDD" w:rsidRDefault="002D1E63" w:rsidP="00D149BE">
      <w:pPr>
        <w:pStyle w:val="NormalWeb"/>
        <w:numPr>
          <w:ilvl w:val="0"/>
          <w:numId w:val="27"/>
        </w:numPr>
        <w:spacing w:before="0" w:beforeAutospacing="0" w:after="0" w:afterAutospacing="0"/>
        <w:ind w:left="0" w:right="-164" w:firstLine="993"/>
        <w:jc w:val="both"/>
        <w:rPr>
          <w:rFonts w:ascii="Calibri" w:hAnsi="Calibri" w:cs="Arial"/>
          <w:sz w:val="22"/>
          <w:szCs w:val="22"/>
        </w:rPr>
      </w:pPr>
      <w:r w:rsidRPr="00D149BE">
        <w:rPr>
          <w:rFonts w:ascii="Calibri" w:hAnsi="Calibri" w:cs="Arial"/>
          <w:sz w:val="22"/>
          <w:szCs w:val="22"/>
        </w:rPr>
        <w:t>chacune de ces parties techniques est clairement identifiée et assortie d'un montant.</w:t>
      </w:r>
    </w:p>
    <w:p w:rsidR="002D1E63" w:rsidRPr="00EB6CBC" w:rsidRDefault="002D1E63" w:rsidP="00D149BE">
      <w:pPr>
        <w:pStyle w:val="NormalWeb"/>
        <w:spacing w:before="0" w:beforeAutospacing="0" w:after="0" w:afterAutospacing="0"/>
        <w:jc w:val="both"/>
        <w:rPr>
          <w:rFonts w:ascii="Calibri" w:hAnsi="Calibri" w:cs="Arial"/>
          <w:sz w:val="22"/>
          <w:szCs w:val="22"/>
        </w:rPr>
      </w:pPr>
      <w:r w:rsidRPr="00D149BE">
        <w:rPr>
          <w:rFonts w:ascii="Calibri" w:hAnsi="Calibri" w:cs="Arial"/>
          <w:sz w:val="22"/>
          <w:szCs w:val="22"/>
        </w:rPr>
        <w:t>La décision d'arrêter l'exécution des prestations ne donne lieu à aucune indemnité.</w:t>
      </w:r>
    </w:p>
    <w:p w:rsidR="002D1E63" w:rsidRDefault="002D1E63" w:rsidP="00EB6CBC">
      <w:pPr>
        <w:pStyle w:val="Titre2"/>
        <w:spacing w:before="0" w:after="0" w:line="240" w:lineRule="auto"/>
        <w:rPr>
          <w:rFonts w:ascii="Calibri" w:hAnsi="Calibri"/>
          <w:sz w:val="22"/>
          <w:szCs w:val="22"/>
        </w:rPr>
      </w:pPr>
      <w:bookmarkStart w:id="18" w:name="_Toc454256211"/>
    </w:p>
    <w:p w:rsidR="002D1E63" w:rsidRPr="00EB6CBC" w:rsidRDefault="002D1E63" w:rsidP="00EB6CBC">
      <w:pPr>
        <w:pStyle w:val="Titre2"/>
        <w:spacing w:before="0" w:after="0" w:line="240" w:lineRule="auto"/>
        <w:rPr>
          <w:rFonts w:ascii="Calibri" w:hAnsi="Calibri"/>
          <w:sz w:val="22"/>
          <w:szCs w:val="22"/>
        </w:rPr>
      </w:pPr>
      <w:r w:rsidRPr="00EB6CBC">
        <w:rPr>
          <w:rFonts w:ascii="Calibri" w:hAnsi="Calibri"/>
          <w:sz w:val="22"/>
          <w:szCs w:val="22"/>
        </w:rPr>
        <w:t xml:space="preserve">Résiliation aux torts du </w:t>
      </w:r>
      <w:bookmarkEnd w:id="18"/>
      <w:r w:rsidRPr="00EB6CBC">
        <w:rPr>
          <w:rFonts w:ascii="Calibri" w:hAnsi="Calibri"/>
          <w:sz w:val="22"/>
          <w:szCs w:val="22"/>
        </w:rPr>
        <w:t>titulaire</w:t>
      </w:r>
    </w:p>
    <w:p w:rsidR="002D1E63" w:rsidRPr="00D7242A" w:rsidRDefault="002D1E63" w:rsidP="00477BC8">
      <w:pPr>
        <w:spacing w:after="0" w:line="240" w:lineRule="auto"/>
        <w:ind w:right="-166"/>
        <w:jc w:val="both"/>
        <w:rPr>
          <w:rFonts w:cs="Arial"/>
        </w:rPr>
      </w:pPr>
      <w:r w:rsidRPr="00D7242A">
        <w:rPr>
          <w:rFonts w:cs="Arial"/>
        </w:rPr>
        <w:t>Si le présent marché est résilié dans l’un des cas prév</w:t>
      </w:r>
      <w:r>
        <w:rPr>
          <w:rFonts w:cs="Arial"/>
        </w:rPr>
        <w:t xml:space="preserve">us aux articles 31.1, 31.2, 31.3, 32 </w:t>
      </w:r>
      <w:r w:rsidRPr="00D7242A">
        <w:rPr>
          <w:rFonts w:cs="Arial"/>
        </w:rPr>
        <w:t xml:space="preserve">du CCAG-PI, la fraction des prestations déjà accomplies par le </w:t>
      </w:r>
      <w:r>
        <w:rPr>
          <w:rFonts w:cs="Arial"/>
        </w:rPr>
        <w:t>prestataire</w:t>
      </w:r>
      <w:r w:rsidRPr="00D7242A">
        <w:rPr>
          <w:rFonts w:cs="Arial"/>
        </w:rPr>
        <w:t xml:space="preserve"> et acceptées par le maître d’ouvrage est rémunérée avec un abattement de 10 %.</w:t>
      </w:r>
    </w:p>
    <w:p w:rsidR="002D1E63" w:rsidRDefault="002D1E63" w:rsidP="00477BC8">
      <w:pPr>
        <w:spacing w:after="0" w:line="240" w:lineRule="auto"/>
        <w:ind w:right="-166"/>
        <w:jc w:val="both"/>
        <w:rPr>
          <w:rFonts w:cs="Arial"/>
        </w:rPr>
      </w:pPr>
      <w:r w:rsidRPr="00D7242A">
        <w:rPr>
          <w:rFonts w:cs="Arial"/>
        </w:rPr>
        <w:t>Toutefois, en cas de résiliation suite au décès ou à l’incapacité civile d</w:t>
      </w:r>
      <w:r>
        <w:rPr>
          <w:rFonts w:cs="Arial"/>
        </w:rPr>
        <w:t>u titulaire (article 30.</w:t>
      </w:r>
      <w:r w:rsidRPr="00D7242A">
        <w:rPr>
          <w:rFonts w:cs="Arial"/>
        </w:rPr>
        <w:t>1 du CCAG-PI), les prestations sont réglées sans abattement.</w:t>
      </w:r>
    </w:p>
    <w:p w:rsidR="002D1E63" w:rsidRDefault="002D1E63" w:rsidP="00EB6CBC">
      <w:pPr>
        <w:spacing w:after="0" w:line="240" w:lineRule="auto"/>
        <w:jc w:val="both"/>
        <w:rPr>
          <w:rFonts w:cs="Arial"/>
        </w:rPr>
      </w:pPr>
    </w:p>
    <w:p w:rsidR="002D1E63" w:rsidRPr="00440830" w:rsidRDefault="00CB1A4F" w:rsidP="00571A40">
      <w:pPr>
        <w:pStyle w:val="Titre5"/>
        <w:spacing w:before="120" w:after="0" w:line="240" w:lineRule="auto"/>
        <w:rPr>
          <w:rFonts w:cs="Arial"/>
          <w:i w:val="0"/>
          <w:iCs w:val="0"/>
          <w:smallCaps/>
          <w:sz w:val="22"/>
          <w:szCs w:val="22"/>
          <w:u w:val="single"/>
        </w:rPr>
      </w:pPr>
      <w:bookmarkStart w:id="19" w:name="_Toc477426174"/>
      <w:r>
        <w:rPr>
          <w:i w:val="0"/>
          <w:iCs w:val="0"/>
          <w:smallCaps/>
          <w:sz w:val="22"/>
          <w:szCs w:val="22"/>
          <w:u w:val="single"/>
        </w:rPr>
        <w:t>Article 5</w:t>
      </w:r>
      <w:r w:rsidR="002D1E63">
        <w:rPr>
          <w:i w:val="0"/>
          <w:iCs w:val="0"/>
          <w:smallCaps/>
          <w:sz w:val="22"/>
          <w:szCs w:val="22"/>
          <w:u w:val="single"/>
        </w:rPr>
        <w:t>.6</w:t>
      </w:r>
      <w:r w:rsidR="002D1E63" w:rsidRPr="00440830">
        <w:rPr>
          <w:i w:val="0"/>
          <w:iCs w:val="0"/>
          <w:smallCaps/>
          <w:sz w:val="22"/>
          <w:szCs w:val="22"/>
          <w:u w:val="single"/>
        </w:rPr>
        <w:t xml:space="preserve"> - </w:t>
      </w:r>
      <w:r w:rsidR="002D1E63">
        <w:rPr>
          <w:i w:val="0"/>
          <w:iCs w:val="0"/>
          <w:smallCaps/>
          <w:sz w:val="22"/>
          <w:szCs w:val="22"/>
          <w:u w:val="single"/>
        </w:rPr>
        <w:t>Assurances</w:t>
      </w:r>
      <w:bookmarkEnd w:id="19"/>
    </w:p>
    <w:p w:rsidR="002D1E63" w:rsidRPr="00EB6CBC" w:rsidRDefault="002D1E63" w:rsidP="00571A40">
      <w:pPr>
        <w:widowControl w:val="0"/>
        <w:autoSpaceDE w:val="0"/>
        <w:autoSpaceDN w:val="0"/>
        <w:adjustRightInd w:val="0"/>
        <w:spacing w:after="0" w:line="240" w:lineRule="auto"/>
        <w:ind w:right="-199"/>
        <w:jc w:val="both"/>
        <w:rPr>
          <w:rFonts w:cs="Arial"/>
        </w:rPr>
      </w:pPr>
      <w:r>
        <w:rPr>
          <w:rFonts w:cs="Arial"/>
        </w:rPr>
        <w:t xml:space="preserve"> </w:t>
      </w:r>
    </w:p>
    <w:p w:rsidR="002D1E63" w:rsidRPr="0063719B" w:rsidRDefault="002D1E63" w:rsidP="0063719B">
      <w:pPr>
        <w:pStyle w:val="RedTxt"/>
        <w:jc w:val="both"/>
        <w:rPr>
          <w:rFonts w:ascii="Calibri" w:hAnsi="Calibri"/>
          <w:sz w:val="22"/>
          <w:szCs w:val="22"/>
        </w:rPr>
      </w:pPr>
      <w:r w:rsidRPr="0063719B">
        <w:rPr>
          <w:rFonts w:ascii="Calibri" w:hAnsi="Calibri"/>
          <w:sz w:val="22"/>
          <w:szCs w:val="22"/>
        </w:rPr>
        <w:t xml:space="preserve">Le titulaire doit contracter les assurances permettant de garantir sa responsabilité à l'égard du pouvoir adjudicateur et des tiers, victimes d'accidents ou de dommages causés par l'exécution des prestations conformément à l'article 9 du CCAG-PI. </w:t>
      </w:r>
    </w:p>
    <w:p w:rsidR="002D1E63" w:rsidRPr="0063719B" w:rsidRDefault="002D1E63" w:rsidP="0063719B">
      <w:pPr>
        <w:pStyle w:val="RedTxt"/>
        <w:jc w:val="both"/>
        <w:rPr>
          <w:rFonts w:ascii="Calibri" w:hAnsi="Calibri"/>
          <w:sz w:val="22"/>
          <w:szCs w:val="22"/>
        </w:rPr>
      </w:pPr>
      <w:r w:rsidRPr="0063719B">
        <w:rPr>
          <w:rFonts w:ascii="Calibri" w:hAnsi="Calibri"/>
          <w:sz w:val="22"/>
          <w:szCs w:val="22"/>
        </w:rPr>
        <w:t xml:space="preserve"> </w:t>
      </w:r>
    </w:p>
    <w:p w:rsidR="002D1E63" w:rsidRPr="0063719B" w:rsidRDefault="002D1E63" w:rsidP="0063719B">
      <w:pPr>
        <w:pStyle w:val="RedTxt"/>
        <w:jc w:val="both"/>
        <w:rPr>
          <w:rFonts w:ascii="Calibri" w:hAnsi="Calibri"/>
          <w:sz w:val="22"/>
          <w:szCs w:val="22"/>
        </w:rPr>
      </w:pPr>
      <w:r w:rsidRPr="0063719B">
        <w:rPr>
          <w:rFonts w:ascii="Calibri" w:hAnsi="Calibri"/>
          <w:sz w:val="22"/>
          <w:szCs w:val="22"/>
        </w:rPr>
        <w:t>Il doit justifier, dans un délai de quinze jours à compter de la notification du marché et avant tout début d'exécution de celui-ci, qu'il est titulaire de ces contrats d'assurances, au moyen d'une attestation établissant l'étendue de la responsabilité garantie.</w:t>
      </w:r>
    </w:p>
    <w:p w:rsidR="002D1E63" w:rsidRPr="0063719B" w:rsidRDefault="002D1E63" w:rsidP="0063719B">
      <w:pPr>
        <w:pStyle w:val="RedTxt"/>
        <w:jc w:val="both"/>
        <w:rPr>
          <w:rFonts w:ascii="Calibri" w:hAnsi="Calibri"/>
          <w:sz w:val="22"/>
          <w:szCs w:val="22"/>
        </w:rPr>
      </w:pPr>
      <w:r w:rsidRPr="0063719B">
        <w:rPr>
          <w:rFonts w:ascii="Calibri" w:hAnsi="Calibri"/>
          <w:sz w:val="22"/>
          <w:szCs w:val="22"/>
        </w:rPr>
        <w:t xml:space="preserve"> </w:t>
      </w:r>
    </w:p>
    <w:p w:rsidR="002D1E63" w:rsidRDefault="002D1E63" w:rsidP="0063719B">
      <w:pPr>
        <w:spacing w:after="0" w:line="240" w:lineRule="auto"/>
        <w:jc w:val="both"/>
        <w:rPr>
          <w:rFonts w:cs="Arial"/>
          <w:sz w:val="24"/>
          <w:szCs w:val="24"/>
        </w:rPr>
      </w:pPr>
      <w:r w:rsidRPr="0063719B">
        <w:t>A tout moment durant l'exécution du marché, le titulaire doit être en mesure de produire cette attestation, sur demande du pouvoir adjudicateur et dans un délai de quinze jours à compter de la réception de la demande.</w:t>
      </w:r>
    </w:p>
    <w:p w:rsidR="002D1E63" w:rsidRDefault="002D1E63" w:rsidP="00F423AA">
      <w:pPr>
        <w:widowControl w:val="0"/>
        <w:autoSpaceDE w:val="0"/>
        <w:autoSpaceDN w:val="0"/>
        <w:adjustRightInd w:val="0"/>
        <w:spacing w:after="0" w:line="240" w:lineRule="auto"/>
        <w:ind w:right="-166"/>
        <w:jc w:val="both"/>
        <w:rPr>
          <w:rFonts w:cs="Arial"/>
        </w:rPr>
      </w:pPr>
    </w:p>
    <w:p w:rsidR="002D1E63" w:rsidRPr="00440830" w:rsidRDefault="00CB1A4F" w:rsidP="0063719B">
      <w:pPr>
        <w:pStyle w:val="Titre5"/>
        <w:spacing w:before="120" w:after="0" w:line="240" w:lineRule="auto"/>
        <w:rPr>
          <w:rFonts w:cs="Arial"/>
          <w:i w:val="0"/>
          <w:iCs w:val="0"/>
          <w:smallCaps/>
          <w:sz w:val="22"/>
          <w:szCs w:val="22"/>
          <w:u w:val="single"/>
        </w:rPr>
      </w:pPr>
      <w:bookmarkStart w:id="20" w:name="_Toc477426175"/>
      <w:r>
        <w:rPr>
          <w:i w:val="0"/>
          <w:iCs w:val="0"/>
          <w:smallCaps/>
          <w:sz w:val="22"/>
          <w:szCs w:val="22"/>
          <w:u w:val="single"/>
        </w:rPr>
        <w:t>Article 5</w:t>
      </w:r>
      <w:r w:rsidR="002D1E63">
        <w:rPr>
          <w:i w:val="0"/>
          <w:iCs w:val="0"/>
          <w:smallCaps/>
          <w:sz w:val="22"/>
          <w:szCs w:val="22"/>
          <w:u w:val="single"/>
        </w:rPr>
        <w:t>.7</w:t>
      </w:r>
      <w:r w:rsidR="002D1E63" w:rsidRPr="00440830">
        <w:rPr>
          <w:i w:val="0"/>
          <w:iCs w:val="0"/>
          <w:smallCaps/>
          <w:sz w:val="22"/>
          <w:szCs w:val="22"/>
          <w:u w:val="single"/>
        </w:rPr>
        <w:t xml:space="preserve"> - </w:t>
      </w:r>
      <w:r w:rsidR="002D1E63">
        <w:rPr>
          <w:i w:val="0"/>
          <w:iCs w:val="0"/>
          <w:smallCaps/>
          <w:sz w:val="22"/>
          <w:szCs w:val="22"/>
          <w:u w:val="single"/>
        </w:rPr>
        <w:t xml:space="preserve">Litiges et </w:t>
      </w:r>
      <w:r w:rsidR="0002515B">
        <w:rPr>
          <w:i w:val="0"/>
          <w:iCs w:val="0"/>
          <w:smallCaps/>
          <w:sz w:val="22"/>
          <w:szCs w:val="22"/>
          <w:u w:val="single"/>
        </w:rPr>
        <w:t>différends</w:t>
      </w:r>
      <w:bookmarkEnd w:id="20"/>
    </w:p>
    <w:p w:rsidR="002D1E63" w:rsidRPr="001B7F1F" w:rsidRDefault="002D1E63" w:rsidP="001B7F1F">
      <w:pPr>
        <w:widowControl w:val="0"/>
        <w:autoSpaceDE w:val="0"/>
        <w:autoSpaceDN w:val="0"/>
        <w:adjustRightInd w:val="0"/>
        <w:spacing w:after="0" w:line="240" w:lineRule="auto"/>
        <w:ind w:right="-24"/>
        <w:jc w:val="both"/>
        <w:rPr>
          <w:rFonts w:cs="Arial"/>
        </w:rPr>
      </w:pPr>
      <w:r>
        <w:rPr>
          <w:rFonts w:cs="Arial"/>
        </w:rPr>
        <w:t xml:space="preserve"> </w:t>
      </w:r>
    </w:p>
    <w:p w:rsidR="002D1E63" w:rsidRPr="001B7F1F" w:rsidRDefault="002D1E63" w:rsidP="001B7F1F">
      <w:pPr>
        <w:spacing w:after="0" w:line="240" w:lineRule="auto"/>
        <w:ind w:right="-24"/>
        <w:jc w:val="both"/>
      </w:pPr>
      <w:r w:rsidRPr="001B7F1F">
        <w:t>Le pouvoir adjudicateur et le titulaire du marché s’engagent, en cas de conflit lié à l’interprétation ou à l’exécution du marché, à trouver une solution amiable, par la saisine préalable du Comité consultatif de règlement amiable.</w:t>
      </w:r>
    </w:p>
    <w:p w:rsidR="002D1E63" w:rsidRDefault="002D1E63" w:rsidP="001B7F1F">
      <w:pPr>
        <w:widowControl w:val="0"/>
        <w:autoSpaceDE w:val="0"/>
        <w:autoSpaceDN w:val="0"/>
        <w:adjustRightInd w:val="0"/>
        <w:spacing w:after="0" w:line="240" w:lineRule="auto"/>
        <w:ind w:right="-24"/>
        <w:jc w:val="both"/>
        <w:rPr>
          <w:sz w:val="24"/>
          <w:szCs w:val="24"/>
        </w:rPr>
      </w:pPr>
      <w:r w:rsidRPr="001B7F1F">
        <w:t>A défaut d’accord, les litiges survenant entre la commune et le titulaire font l’objet d’un recours devant le Tribunal administratif de LIMOGES.</w:t>
      </w:r>
      <w:r>
        <w:rPr>
          <w:sz w:val="24"/>
          <w:szCs w:val="24"/>
        </w:rPr>
        <w:t xml:space="preserve"> </w:t>
      </w:r>
    </w:p>
    <w:p w:rsidR="002D1E63" w:rsidRDefault="002D1E63" w:rsidP="0063719B">
      <w:pPr>
        <w:widowControl w:val="0"/>
        <w:autoSpaceDE w:val="0"/>
        <w:autoSpaceDN w:val="0"/>
        <w:adjustRightInd w:val="0"/>
        <w:spacing w:after="0" w:line="240" w:lineRule="auto"/>
        <w:ind w:right="-166"/>
        <w:jc w:val="both"/>
        <w:rPr>
          <w:sz w:val="24"/>
          <w:szCs w:val="24"/>
        </w:rPr>
      </w:pPr>
    </w:p>
    <w:p w:rsidR="002D1E63" w:rsidRPr="00440830" w:rsidRDefault="00CB1A4F" w:rsidP="0063719B">
      <w:pPr>
        <w:pStyle w:val="Titre5"/>
        <w:spacing w:before="120" w:after="0" w:line="240" w:lineRule="auto"/>
        <w:rPr>
          <w:rFonts w:cs="Arial"/>
          <w:i w:val="0"/>
          <w:iCs w:val="0"/>
          <w:smallCaps/>
          <w:sz w:val="22"/>
          <w:szCs w:val="22"/>
          <w:u w:val="single"/>
        </w:rPr>
      </w:pPr>
      <w:bookmarkStart w:id="21" w:name="_Toc477426176"/>
      <w:r>
        <w:rPr>
          <w:i w:val="0"/>
          <w:iCs w:val="0"/>
          <w:smallCaps/>
          <w:sz w:val="22"/>
          <w:szCs w:val="22"/>
          <w:u w:val="single"/>
        </w:rPr>
        <w:t>Article 5</w:t>
      </w:r>
      <w:r w:rsidR="002D1E63">
        <w:rPr>
          <w:i w:val="0"/>
          <w:iCs w:val="0"/>
          <w:smallCaps/>
          <w:sz w:val="22"/>
          <w:szCs w:val="22"/>
          <w:u w:val="single"/>
        </w:rPr>
        <w:t>.8</w:t>
      </w:r>
      <w:r w:rsidR="002D1E63" w:rsidRPr="00440830">
        <w:rPr>
          <w:i w:val="0"/>
          <w:iCs w:val="0"/>
          <w:smallCaps/>
          <w:sz w:val="22"/>
          <w:szCs w:val="22"/>
          <w:u w:val="single"/>
        </w:rPr>
        <w:t xml:space="preserve"> - </w:t>
      </w:r>
      <w:r w:rsidR="002D1E63">
        <w:rPr>
          <w:i w:val="0"/>
          <w:iCs w:val="0"/>
          <w:smallCaps/>
          <w:sz w:val="22"/>
          <w:szCs w:val="22"/>
          <w:u w:val="single"/>
        </w:rPr>
        <w:t>Dérogations au CCAG-PI</w:t>
      </w:r>
      <w:bookmarkEnd w:id="21"/>
      <w:r w:rsidR="002D1E63">
        <w:rPr>
          <w:i w:val="0"/>
          <w:iCs w:val="0"/>
          <w:smallCaps/>
          <w:sz w:val="22"/>
          <w:szCs w:val="22"/>
          <w:u w:val="single"/>
        </w:rPr>
        <w:t xml:space="preserve"> </w:t>
      </w:r>
    </w:p>
    <w:p w:rsidR="002D1E63" w:rsidRPr="00EB6CBC" w:rsidRDefault="002D1E63" w:rsidP="0063719B">
      <w:pPr>
        <w:widowControl w:val="0"/>
        <w:autoSpaceDE w:val="0"/>
        <w:autoSpaceDN w:val="0"/>
        <w:adjustRightInd w:val="0"/>
        <w:spacing w:after="0" w:line="240" w:lineRule="auto"/>
        <w:ind w:right="-199"/>
        <w:jc w:val="both"/>
        <w:rPr>
          <w:rFonts w:cs="Arial"/>
        </w:rPr>
      </w:pPr>
      <w:r>
        <w:rPr>
          <w:rFonts w:cs="Arial"/>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7"/>
        <w:gridCol w:w="3989"/>
      </w:tblGrid>
      <w:tr w:rsidR="002D1E63" w:rsidRPr="00543AD3" w:rsidTr="0063719B">
        <w:tc>
          <w:tcPr>
            <w:tcW w:w="3807" w:type="dxa"/>
            <w:shd w:val="clear" w:color="auto" w:fill="BFBFBF"/>
            <w:vAlign w:val="center"/>
          </w:tcPr>
          <w:p w:rsidR="002D1E63" w:rsidRPr="00674FF9" w:rsidRDefault="002D1E63" w:rsidP="0063719B">
            <w:pPr>
              <w:spacing w:after="0" w:line="240" w:lineRule="auto"/>
              <w:jc w:val="center"/>
              <w:rPr>
                <w:b/>
              </w:rPr>
            </w:pPr>
            <w:r>
              <w:rPr>
                <w:b/>
              </w:rPr>
              <w:t>Cahier des charges</w:t>
            </w:r>
          </w:p>
        </w:tc>
        <w:tc>
          <w:tcPr>
            <w:tcW w:w="3989" w:type="dxa"/>
            <w:shd w:val="clear" w:color="auto" w:fill="BFBFBF"/>
            <w:vAlign w:val="center"/>
          </w:tcPr>
          <w:p w:rsidR="002D1E63" w:rsidRPr="00674FF9" w:rsidRDefault="002D1E63" w:rsidP="0063719B">
            <w:pPr>
              <w:spacing w:after="0" w:line="240" w:lineRule="auto"/>
              <w:jc w:val="center"/>
              <w:rPr>
                <w:b/>
              </w:rPr>
            </w:pPr>
            <w:r w:rsidRPr="00674FF9">
              <w:rPr>
                <w:b/>
              </w:rPr>
              <w:t>CCAG - PI</w:t>
            </w:r>
          </w:p>
        </w:tc>
      </w:tr>
      <w:tr w:rsidR="002D1E63" w:rsidRPr="00543AD3" w:rsidTr="0063719B">
        <w:tc>
          <w:tcPr>
            <w:tcW w:w="3807" w:type="dxa"/>
          </w:tcPr>
          <w:p w:rsidR="002D1E63" w:rsidRPr="00306ADB" w:rsidRDefault="00CB1A4F" w:rsidP="0063719B">
            <w:pPr>
              <w:spacing w:after="0" w:line="240" w:lineRule="auto"/>
              <w:jc w:val="center"/>
            </w:pPr>
            <w:r>
              <w:t>2.3</w:t>
            </w:r>
          </w:p>
        </w:tc>
        <w:tc>
          <w:tcPr>
            <w:tcW w:w="3989" w:type="dxa"/>
          </w:tcPr>
          <w:p w:rsidR="002D1E63" w:rsidRPr="00306ADB" w:rsidRDefault="002D1E63" w:rsidP="0063719B">
            <w:pPr>
              <w:spacing w:after="0" w:line="240" w:lineRule="auto"/>
              <w:jc w:val="center"/>
            </w:pPr>
            <w:r w:rsidRPr="00306ADB">
              <w:t>4.1</w:t>
            </w:r>
          </w:p>
        </w:tc>
      </w:tr>
      <w:tr w:rsidR="00873390" w:rsidRPr="00543AD3" w:rsidTr="0063719B">
        <w:tc>
          <w:tcPr>
            <w:tcW w:w="3807" w:type="dxa"/>
          </w:tcPr>
          <w:p w:rsidR="00873390" w:rsidRDefault="00873390" w:rsidP="0063719B">
            <w:pPr>
              <w:spacing w:after="0" w:line="240" w:lineRule="auto"/>
              <w:jc w:val="center"/>
            </w:pPr>
            <w:r>
              <w:t>5.3</w:t>
            </w:r>
          </w:p>
        </w:tc>
        <w:tc>
          <w:tcPr>
            <w:tcW w:w="3989" w:type="dxa"/>
          </w:tcPr>
          <w:p w:rsidR="00873390" w:rsidRPr="00306ADB" w:rsidRDefault="00873390" w:rsidP="0063719B">
            <w:pPr>
              <w:spacing w:after="0" w:line="240" w:lineRule="auto"/>
              <w:jc w:val="center"/>
            </w:pPr>
            <w:r>
              <w:t>14</w:t>
            </w:r>
          </w:p>
        </w:tc>
      </w:tr>
      <w:tr w:rsidR="00873390" w:rsidRPr="00543AD3" w:rsidTr="0063719B">
        <w:tc>
          <w:tcPr>
            <w:tcW w:w="3807" w:type="dxa"/>
          </w:tcPr>
          <w:p w:rsidR="00873390" w:rsidRDefault="00873390" w:rsidP="0063719B">
            <w:pPr>
              <w:spacing w:after="0" w:line="240" w:lineRule="auto"/>
              <w:jc w:val="center"/>
            </w:pPr>
          </w:p>
        </w:tc>
        <w:tc>
          <w:tcPr>
            <w:tcW w:w="3989" w:type="dxa"/>
          </w:tcPr>
          <w:p w:rsidR="00873390" w:rsidRPr="00306ADB" w:rsidRDefault="00873390" w:rsidP="0063719B">
            <w:pPr>
              <w:spacing w:after="0" w:line="240" w:lineRule="auto"/>
              <w:jc w:val="center"/>
            </w:pPr>
          </w:p>
        </w:tc>
      </w:tr>
    </w:tbl>
    <w:p w:rsidR="002D1E63" w:rsidRDefault="002D1E63" w:rsidP="0063719B">
      <w:pPr>
        <w:widowControl w:val="0"/>
        <w:autoSpaceDE w:val="0"/>
        <w:autoSpaceDN w:val="0"/>
        <w:adjustRightInd w:val="0"/>
        <w:spacing w:after="0" w:line="240" w:lineRule="auto"/>
        <w:ind w:right="-166"/>
        <w:jc w:val="both"/>
        <w:rPr>
          <w:rFonts w:cs="Arial"/>
        </w:rPr>
      </w:pPr>
    </w:p>
    <w:p w:rsidR="002D1E63" w:rsidRDefault="002D1E63" w:rsidP="0063719B">
      <w:pPr>
        <w:widowControl w:val="0"/>
        <w:autoSpaceDE w:val="0"/>
        <w:autoSpaceDN w:val="0"/>
        <w:adjustRightInd w:val="0"/>
        <w:spacing w:after="0" w:line="240" w:lineRule="auto"/>
        <w:ind w:right="-166"/>
        <w:jc w:val="both"/>
        <w:rPr>
          <w:rFonts w:cs="Arial"/>
        </w:rPr>
      </w:pPr>
    </w:p>
    <w:p w:rsidR="002D1E63" w:rsidRDefault="002D1E63" w:rsidP="007D6AC6">
      <w:pPr>
        <w:widowControl w:val="0"/>
        <w:autoSpaceDE w:val="0"/>
        <w:autoSpaceDN w:val="0"/>
        <w:adjustRightInd w:val="0"/>
        <w:spacing w:after="0" w:line="240" w:lineRule="auto"/>
        <w:ind w:right="-199"/>
        <w:jc w:val="both"/>
        <w:rPr>
          <w:rFonts w:cs="Arial"/>
        </w:rPr>
      </w:pPr>
    </w:p>
    <w:p w:rsidR="002D1E63" w:rsidRDefault="002D1E63" w:rsidP="009B6CBB">
      <w:pPr>
        <w:widowControl w:val="0"/>
        <w:autoSpaceDE w:val="0"/>
        <w:autoSpaceDN w:val="0"/>
        <w:adjustRightInd w:val="0"/>
        <w:spacing w:after="0" w:line="240" w:lineRule="auto"/>
        <w:ind w:right="-199"/>
        <w:jc w:val="center"/>
        <w:rPr>
          <w:rFonts w:cs="Arial"/>
        </w:rPr>
      </w:pPr>
      <w:r>
        <w:rPr>
          <w:rFonts w:cs="Arial"/>
        </w:rPr>
        <w:sym w:font="Wingdings 2" w:char="F0F4"/>
      </w:r>
      <w:r>
        <w:rPr>
          <w:rFonts w:cs="Arial"/>
        </w:rPr>
        <w:sym w:font="Wingdings 2" w:char="F0F4"/>
      </w:r>
      <w:r>
        <w:rPr>
          <w:rFonts w:cs="Arial"/>
        </w:rPr>
        <w:sym w:font="Wingdings 2" w:char="F0F4"/>
      </w:r>
      <w:r>
        <w:rPr>
          <w:rFonts w:cs="Arial"/>
        </w:rPr>
        <w:sym w:font="Wingdings 2" w:char="F0F4"/>
      </w:r>
      <w:r>
        <w:rPr>
          <w:rFonts w:cs="Arial"/>
        </w:rPr>
        <w:sym w:font="Wingdings 2" w:char="F0F4"/>
      </w:r>
      <w:r>
        <w:rPr>
          <w:rFonts w:cs="Arial"/>
        </w:rPr>
        <w:sym w:font="Wingdings 2" w:char="F0F4"/>
      </w:r>
      <w:r>
        <w:rPr>
          <w:rFonts w:cs="Arial"/>
        </w:rPr>
        <w:sym w:font="Wingdings 2" w:char="F0F4"/>
      </w:r>
      <w:r>
        <w:rPr>
          <w:rFonts w:cs="Arial"/>
        </w:rPr>
        <w:sym w:font="Wingdings 2" w:char="F0F4"/>
      </w:r>
      <w:r>
        <w:rPr>
          <w:rFonts w:cs="Arial"/>
        </w:rPr>
        <w:sym w:font="Wingdings 2" w:char="F0F4"/>
      </w:r>
      <w:r>
        <w:rPr>
          <w:rFonts w:cs="Arial"/>
        </w:rPr>
        <w:br w:type="page"/>
      </w:r>
    </w:p>
    <w:p w:rsidR="002D1E63" w:rsidRPr="00E70751" w:rsidRDefault="002D1E63" w:rsidP="00250E75">
      <w:pPr>
        <w:widowControl w:val="0"/>
        <w:pBdr>
          <w:top w:val="single" w:sz="4" w:space="0" w:color="auto" w:shadow="1"/>
          <w:left w:val="single" w:sz="4" w:space="0" w:color="auto" w:shadow="1"/>
          <w:bottom w:val="single" w:sz="4" w:space="0" w:color="auto" w:shadow="1"/>
          <w:right w:val="single" w:sz="4" w:space="0" w:color="auto" w:shadow="1"/>
        </w:pBdr>
        <w:autoSpaceDE w:val="0"/>
        <w:autoSpaceDN w:val="0"/>
        <w:adjustRightInd w:val="0"/>
        <w:spacing w:after="0" w:line="240" w:lineRule="auto"/>
        <w:ind w:right="-199"/>
        <w:jc w:val="center"/>
        <w:rPr>
          <w:rFonts w:cs="Arial"/>
          <w:b/>
          <w:bCs/>
          <w:sz w:val="26"/>
          <w:szCs w:val="26"/>
        </w:rPr>
      </w:pPr>
      <w:r w:rsidRPr="00E70751">
        <w:rPr>
          <w:rFonts w:cs="Arial"/>
          <w:b/>
          <w:bCs/>
          <w:sz w:val="26"/>
          <w:szCs w:val="26"/>
        </w:rPr>
        <w:lastRenderedPageBreak/>
        <w:t>Partie à compléter par le candidat</w:t>
      </w:r>
    </w:p>
    <w:p w:rsidR="002D1E63" w:rsidRPr="007D6AC6" w:rsidRDefault="002D1E63" w:rsidP="007D6AC6">
      <w:pPr>
        <w:widowControl w:val="0"/>
        <w:autoSpaceDE w:val="0"/>
        <w:autoSpaceDN w:val="0"/>
        <w:adjustRightInd w:val="0"/>
        <w:spacing w:after="0" w:line="240" w:lineRule="auto"/>
        <w:ind w:right="-199"/>
        <w:jc w:val="both"/>
        <w:rPr>
          <w:rFonts w:cs="Arial"/>
          <w:sz w:val="10"/>
          <w:szCs w:val="10"/>
        </w:rPr>
      </w:pPr>
    </w:p>
    <w:p w:rsidR="002D1E63" w:rsidRPr="007C0938" w:rsidRDefault="00CB1A4F" w:rsidP="000874E3">
      <w:pPr>
        <w:pStyle w:val="Titre1"/>
        <w:shd w:val="clear" w:color="auto" w:fill="E0E0E0"/>
        <w:ind w:right="-199"/>
        <w:rPr>
          <w:rFonts w:ascii="Calibri" w:hAnsi="Calibri" w:cs="Arial"/>
          <w:sz w:val="24"/>
          <w:szCs w:val="24"/>
        </w:rPr>
      </w:pPr>
      <w:bookmarkStart w:id="22" w:name="_Toc477426177"/>
      <w:r>
        <w:rPr>
          <w:rFonts w:ascii="Calibri" w:hAnsi="Calibri" w:cs="Arial"/>
          <w:bCs w:val="0"/>
          <w:spacing w:val="1"/>
          <w:position w:val="-1"/>
          <w:sz w:val="24"/>
          <w:szCs w:val="24"/>
        </w:rPr>
        <w:t>ARTICLE 6</w:t>
      </w:r>
      <w:r w:rsidR="002D1E63">
        <w:rPr>
          <w:rFonts w:ascii="Calibri" w:hAnsi="Calibri" w:cs="Arial"/>
          <w:bCs w:val="0"/>
          <w:spacing w:val="1"/>
          <w:position w:val="-1"/>
          <w:sz w:val="24"/>
          <w:szCs w:val="24"/>
        </w:rPr>
        <w:t xml:space="preserve"> - CONTRACTANTS</w:t>
      </w:r>
      <w:bookmarkEnd w:id="22"/>
    </w:p>
    <w:p w:rsidR="002D1E63" w:rsidRDefault="002D1E63" w:rsidP="007D6AC6">
      <w:pPr>
        <w:widowControl w:val="0"/>
        <w:autoSpaceDE w:val="0"/>
        <w:autoSpaceDN w:val="0"/>
        <w:adjustRightInd w:val="0"/>
        <w:spacing w:after="0" w:line="240" w:lineRule="auto"/>
        <w:ind w:right="-199"/>
        <w:jc w:val="both"/>
        <w:rPr>
          <w:rFonts w:cs="Arial"/>
        </w:rPr>
      </w:pPr>
      <w:r>
        <w:rPr>
          <w:rFonts w:cs="Arial"/>
        </w:rPr>
        <w:t xml:space="preserve"> </w:t>
      </w:r>
    </w:p>
    <w:p w:rsidR="002D1E63" w:rsidRPr="000874E3" w:rsidRDefault="002D1E63" w:rsidP="000874E3">
      <w:pPr>
        <w:pStyle w:val="RedTxt"/>
        <w:rPr>
          <w:rFonts w:ascii="Calibri" w:hAnsi="Calibri"/>
          <w:b/>
          <w:bCs/>
          <w:i/>
          <w:iCs/>
          <w:sz w:val="22"/>
          <w:szCs w:val="22"/>
        </w:rPr>
      </w:pPr>
      <w:r w:rsidRPr="000874E3">
        <w:rPr>
          <w:rFonts w:ascii="Calibri" w:hAnsi="Calibri"/>
          <w:b/>
          <w:bCs/>
          <w:i/>
          <w:iCs/>
          <w:sz w:val="22"/>
          <w:szCs w:val="22"/>
        </w:rPr>
        <w:t>Signataire</w:t>
      </w:r>
    </w:p>
    <w:p w:rsidR="002D1E63" w:rsidRPr="00740FBE" w:rsidRDefault="002D1E63" w:rsidP="000874E3">
      <w:pPr>
        <w:pStyle w:val="RedTxt"/>
        <w:ind w:left="284"/>
        <w:rPr>
          <w:rFonts w:ascii="Calibri" w:hAnsi="Calibri"/>
          <w:b/>
          <w:bCs/>
          <w:i/>
          <w:i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809"/>
        <w:gridCol w:w="6946"/>
      </w:tblGrid>
      <w:tr w:rsidR="002D1E63" w:rsidRPr="00740FBE" w:rsidTr="000874E3">
        <w:tc>
          <w:tcPr>
            <w:tcW w:w="1809" w:type="dxa"/>
          </w:tcPr>
          <w:p w:rsidR="002D1E63" w:rsidRPr="00740FBE" w:rsidRDefault="002D1E63" w:rsidP="000874E3">
            <w:pPr>
              <w:spacing w:before="40" w:after="40"/>
              <w:ind w:left="284"/>
              <w:jc w:val="right"/>
              <w:rPr>
                <w:rFonts w:cs="Arial"/>
              </w:rPr>
            </w:pPr>
            <w:r w:rsidRPr="00740FBE">
              <w:rPr>
                <w:rFonts w:cs="Arial"/>
              </w:rPr>
              <w:t>Nom :</w:t>
            </w:r>
          </w:p>
        </w:tc>
        <w:tc>
          <w:tcPr>
            <w:tcW w:w="6946" w:type="dxa"/>
            <w:shd w:val="clear" w:color="auto" w:fill="CCCCCC"/>
          </w:tcPr>
          <w:p w:rsidR="002D1E63" w:rsidRPr="00740FBE" w:rsidRDefault="002D1E63" w:rsidP="000874E3">
            <w:pPr>
              <w:spacing w:before="40" w:after="40"/>
              <w:ind w:left="284"/>
              <w:rPr>
                <w:rFonts w:cs="Arial"/>
              </w:rPr>
            </w:pPr>
            <w:r>
              <w:rPr>
                <w:rFonts w:cs="Arial"/>
              </w:rPr>
              <w:t>……………………………………………………………………………………………………………..</w:t>
            </w:r>
          </w:p>
        </w:tc>
      </w:tr>
      <w:tr w:rsidR="002D1E63" w:rsidRPr="00740FBE" w:rsidTr="000874E3">
        <w:tc>
          <w:tcPr>
            <w:tcW w:w="1809" w:type="dxa"/>
          </w:tcPr>
          <w:p w:rsidR="002D1E63" w:rsidRPr="00740FBE" w:rsidRDefault="002D1E63" w:rsidP="000874E3">
            <w:pPr>
              <w:spacing w:before="40" w:after="40"/>
              <w:ind w:left="284"/>
              <w:jc w:val="right"/>
              <w:rPr>
                <w:rFonts w:cs="Arial"/>
              </w:rPr>
            </w:pPr>
            <w:r w:rsidRPr="00740FBE">
              <w:rPr>
                <w:rFonts w:cs="Arial"/>
              </w:rPr>
              <w:t>Prénom :</w:t>
            </w:r>
          </w:p>
        </w:tc>
        <w:tc>
          <w:tcPr>
            <w:tcW w:w="6946" w:type="dxa"/>
            <w:shd w:val="clear" w:color="auto" w:fill="CCCCCC"/>
          </w:tcPr>
          <w:p w:rsidR="002D1E63" w:rsidRPr="00740FBE" w:rsidRDefault="002D1E63" w:rsidP="000874E3">
            <w:pPr>
              <w:spacing w:before="40" w:after="40"/>
              <w:ind w:left="284"/>
              <w:rPr>
                <w:rFonts w:cs="Arial"/>
              </w:rPr>
            </w:pPr>
            <w:r>
              <w:rPr>
                <w:rFonts w:cs="Arial"/>
              </w:rPr>
              <w:t>……………………………………………………………………………………………………………..</w:t>
            </w:r>
          </w:p>
        </w:tc>
      </w:tr>
      <w:tr w:rsidR="002D1E63" w:rsidRPr="00740FBE" w:rsidTr="000874E3">
        <w:tc>
          <w:tcPr>
            <w:tcW w:w="1809" w:type="dxa"/>
          </w:tcPr>
          <w:p w:rsidR="002D1E63" w:rsidRPr="00740FBE" w:rsidRDefault="002D1E63" w:rsidP="000874E3">
            <w:pPr>
              <w:spacing w:before="40" w:after="40"/>
              <w:ind w:left="284"/>
              <w:jc w:val="right"/>
              <w:rPr>
                <w:rFonts w:cs="Arial"/>
              </w:rPr>
            </w:pPr>
            <w:r w:rsidRPr="00740FBE">
              <w:rPr>
                <w:rFonts w:cs="Arial"/>
              </w:rPr>
              <w:t>Qualité :</w:t>
            </w:r>
          </w:p>
        </w:tc>
        <w:tc>
          <w:tcPr>
            <w:tcW w:w="6946" w:type="dxa"/>
            <w:shd w:val="clear" w:color="auto" w:fill="CCCCCC"/>
          </w:tcPr>
          <w:p w:rsidR="002D1E63" w:rsidRPr="00740FBE" w:rsidRDefault="002D1E63" w:rsidP="000874E3">
            <w:pPr>
              <w:spacing w:before="40" w:after="40"/>
              <w:ind w:left="284"/>
              <w:rPr>
                <w:rFonts w:cs="Arial"/>
              </w:rPr>
            </w:pPr>
            <w:r>
              <w:rPr>
                <w:rFonts w:cs="Arial"/>
              </w:rPr>
              <w:t>……………………………………………………………………………………………………………..</w:t>
            </w:r>
          </w:p>
        </w:tc>
      </w:tr>
    </w:tbl>
    <w:p w:rsidR="002D1E63" w:rsidRPr="00740FBE" w:rsidRDefault="002D1E63" w:rsidP="000874E3">
      <w:pPr>
        <w:ind w:left="284"/>
        <w:rPr>
          <w:rFonts w:cs="Arial"/>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51"/>
        <w:gridCol w:w="5965"/>
      </w:tblGrid>
      <w:tr w:rsidR="002D1E63" w:rsidRPr="00740FBE" w:rsidTr="000874E3">
        <w:tc>
          <w:tcPr>
            <w:tcW w:w="851" w:type="dxa"/>
          </w:tcPr>
          <w:p w:rsidR="002D1E63" w:rsidRPr="00740FBE" w:rsidRDefault="00921D66" w:rsidP="000874E3">
            <w:pPr>
              <w:spacing w:before="80" w:after="80"/>
              <w:ind w:left="284" w:right="-48"/>
              <w:rPr>
                <w:rFonts w:cs="Arial"/>
              </w:rPr>
            </w:pPr>
            <w:r w:rsidRPr="00740FBE">
              <w:rPr>
                <w:rFonts w:cs="Arial"/>
              </w:rPr>
              <w:fldChar w:fldCharType="begin">
                <w:ffData>
                  <w:name w:val=""/>
                  <w:enabled/>
                  <w:calcOnExit w:val="0"/>
                  <w:checkBox>
                    <w:sizeAuto/>
                    <w:default w:val="0"/>
                  </w:checkBox>
                </w:ffData>
              </w:fldChar>
            </w:r>
            <w:r w:rsidR="002D1E63" w:rsidRPr="00740FBE">
              <w:rPr>
                <w:rFonts w:cs="Arial"/>
              </w:rPr>
              <w:instrText xml:space="preserve"> FORMCHECKBOX </w:instrText>
            </w:r>
            <w:r w:rsidR="00DD48BD">
              <w:rPr>
                <w:rFonts w:cs="Arial"/>
              </w:rPr>
            </w:r>
            <w:r w:rsidR="00DD48BD">
              <w:rPr>
                <w:rFonts w:cs="Arial"/>
              </w:rPr>
              <w:fldChar w:fldCharType="separate"/>
            </w:r>
            <w:r w:rsidRPr="00740FBE">
              <w:rPr>
                <w:rFonts w:cs="Arial"/>
              </w:rPr>
              <w:fldChar w:fldCharType="end"/>
            </w:r>
          </w:p>
        </w:tc>
        <w:tc>
          <w:tcPr>
            <w:tcW w:w="5965" w:type="dxa"/>
          </w:tcPr>
          <w:p w:rsidR="002D1E63" w:rsidRPr="00740FBE" w:rsidRDefault="002D1E63" w:rsidP="000874E3">
            <w:pPr>
              <w:spacing w:before="80" w:after="80"/>
              <w:ind w:left="284"/>
              <w:rPr>
                <w:rFonts w:cs="Arial"/>
              </w:rPr>
            </w:pPr>
            <w:r w:rsidRPr="00740FBE">
              <w:rPr>
                <w:rFonts w:cs="Arial"/>
              </w:rPr>
              <w:t>Signant pour mon propre compte</w:t>
            </w:r>
          </w:p>
        </w:tc>
      </w:tr>
      <w:tr w:rsidR="002D1E63" w:rsidRPr="00740FBE" w:rsidTr="000874E3">
        <w:tc>
          <w:tcPr>
            <w:tcW w:w="851" w:type="dxa"/>
          </w:tcPr>
          <w:p w:rsidR="002D1E63" w:rsidRPr="00740FBE" w:rsidRDefault="00921D66" w:rsidP="000874E3">
            <w:pPr>
              <w:spacing w:before="80" w:after="80"/>
              <w:ind w:left="284" w:right="-48"/>
              <w:rPr>
                <w:rFonts w:cs="Arial"/>
              </w:rPr>
            </w:pPr>
            <w:r w:rsidRPr="00740FBE">
              <w:rPr>
                <w:rFonts w:cs="Arial"/>
              </w:rPr>
              <w:fldChar w:fldCharType="begin">
                <w:ffData>
                  <w:name w:val="CadreReponse"/>
                  <w:enabled/>
                  <w:calcOnExit w:val="0"/>
                  <w:checkBox>
                    <w:sizeAuto/>
                    <w:default w:val="0"/>
                  </w:checkBox>
                </w:ffData>
              </w:fldChar>
            </w:r>
            <w:r w:rsidR="002D1E63" w:rsidRPr="00740FBE">
              <w:rPr>
                <w:rFonts w:cs="Arial"/>
              </w:rPr>
              <w:instrText xml:space="preserve"> FORMCHECKBOX </w:instrText>
            </w:r>
            <w:r w:rsidR="00DD48BD">
              <w:rPr>
                <w:rFonts w:cs="Arial"/>
              </w:rPr>
            </w:r>
            <w:r w:rsidR="00DD48BD">
              <w:rPr>
                <w:rFonts w:cs="Arial"/>
              </w:rPr>
              <w:fldChar w:fldCharType="separate"/>
            </w:r>
            <w:r w:rsidRPr="00740FBE">
              <w:rPr>
                <w:rFonts w:cs="Arial"/>
              </w:rPr>
              <w:fldChar w:fldCharType="end"/>
            </w:r>
          </w:p>
        </w:tc>
        <w:tc>
          <w:tcPr>
            <w:tcW w:w="5965" w:type="dxa"/>
          </w:tcPr>
          <w:p w:rsidR="002D1E63" w:rsidRPr="00740FBE" w:rsidRDefault="002D1E63" w:rsidP="000874E3">
            <w:pPr>
              <w:spacing w:before="80" w:after="80"/>
              <w:ind w:left="284"/>
              <w:rPr>
                <w:rFonts w:cs="Arial"/>
              </w:rPr>
            </w:pPr>
            <w:r w:rsidRPr="00740FBE">
              <w:rPr>
                <w:rFonts w:cs="Arial"/>
              </w:rPr>
              <w:t>Signant pour le compte de la société</w:t>
            </w:r>
            <w:r w:rsidRPr="00740FBE">
              <w:rPr>
                <w:rFonts w:cs="Arial"/>
                <w:i/>
                <w:iCs/>
              </w:rPr>
              <w:t xml:space="preserve"> </w:t>
            </w:r>
          </w:p>
        </w:tc>
      </w:tr>
      <w:tr w:rsidR="002D1E63" w:rsidRPr="00740FBE" w:rsidTr="000874E3">
        <w:tc>
          <w:tcPr>
            <w:tcW w:w="851" w:type="dxa"/>
          </w:tcPr>
          <w:p w:rsidR="002D1E63" w:rsidRPr="00740FBE" w:rsidRDefault="00921D66" w:rsidP="000874E3">
            <w:pPr>
              <w:spacing w:before="80" w:after="80"/>
              <w:ind w:left="284" w:right="-48"/>
              <w:rPr>
                <w:rFonts w:cs="Arial"/>
              </w:rPr>
            </w:pPr>
            <w:r w:rsidRPr="00740FBE">
              <w:rPr>
                <w:rFonts w:cs="Arial"/>
              </w:rPr>
              <w:fldChar w:fldCharType="begin">
                <w:ffData>
                  <w:name w:val="CadreReponse"/>
                  <w:enabled/>
                  <w:calcOnExit w:val="0"/>
                  <w:checkBox>
                    <w:sizeAuto/>
                    <w:default w:val="0"/>
                  </w:checkBox>
                </w:ffData>
              </w:fldChar>
            </w:r>
            <w:r w:rsidR="002D1E63" w:rsidRPr="00740FBE">
              <w:rPr>
                <w:rFonts w:cs="Arial"/>
              </w:rPr>
              <w:instrText xml:space="preserve"> FORMCHECKBOX </w:instrText>
            </w:r>
            <w:r w:rsidR="00DD48BD">
              <w:rPr>
                <w:rFonts w:cs="Arial"/>
              </w:rPr>
            </w:r>
            <w:r w:rsidR="00DD48BD">
              <w:rPr>
                <w:rFonts w:cs="Arial"/>
              </w:rPr>
              <w:fldChar w:fldCharType="separate"/>
            </w:r>
            <w:r w:rsidRPr="00740FBE">
              <w:rPr>
                <w:rFonts w:cs="Arial"/>
              </w:rPr>
              <w:fldChar w:fldCharType="end"/>
            </w:r>
          </w:p>
        </w:tc>
        <w:tc>
          <w:tcPr>
            <w:tcW w:w="5965" w:type="dxa"/>
          </w:tcPr>
          <w:p w:rsidR="002D1E63" w:rsidRPr="00740FBE" w:rsidRDefault="002D1E63" w:rsidP="000874E3">
            <w:pPr>
              <w:spacing w:before="80" w:after="80"/>
              <w:ind w:left="284"/>
              <w:rPr>
                <w:rFonts w:cs="Arial"/>
              </w:rPr>
            </w:pPr>
            <w:r w:rsidRPr="00740FBE">
              <w:rPr>
                <w:rFonts w:cs="Arial"/>
              </w:rPr>
              <w:t>Signant pour le compte de la personne publique prestataire</w:t>
            </w:r>
            <w:r w:rsidRPr="00740FBE">
              <w:rPr>
                <w:rFonts w:cs="Arial"/>
                <w:i/>
                <w:iCs/>
              </w:rPr>
              <w:t xml:space="preserve"> </w:t>
            </w:r>
          </w:p>
        </w:tc>
      </w:tr>
    </w:tbl>
    <w:p w:rsidR="002D1E63" w:rsidRPr="004E7565" w:rsidRDefault="002D1E63" w:rsidP="000874E3">
      <w:pPr>
        <w:rPr>
          <w:sz w:val="16"/>
          <w:szCs w:val="16"/>
        </w:rPr>
      </w:pPr>
    </w:p>
    <w:p w:rsidR="002D1E63" w:rsidRPr="00740FBE" w:rsidRDefault="002D1E63" w:rsidP="000874E3">
      <w:pPr>
        <w:spacing w:before="80" w:after="80"/>
        <w:ind w:left="284"/>
        <w:rPr>
          <w:rFonts w:cs="Arial"/>
          <w:b/>
          <w:bCs/>
          <w:i/>
          <w:iCs/>
        </w:rPr>
      </w:pPr>
      <w:proofErr w:type="gramStart"/>
      <w:r w:rsidRPr="00740FBE">
        <w:rPr>
          <w:rFonts w:cs="Arial"/>
          <w:b/>
          <w:bCs/>
          <w:i/>
          <w:iCs/>
        </w:rPr>
        <w:t>et</w:t>
      </w:r>
      <w:proofErr w:type="gramEnd"/>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769"/>
        <w:gridCol w:w="688"/>
        <w:gridCol w:w="769"/>
        <w:gridCol w:w="1822"/>
        <w:gridCol w:w="2410"/>
        <w:gridCol w:w="1296"/>
      </w:tblGrid>
      <w:tr w:rsidR="002D1E63" w:rsidRPr="00740FBE" w:rsidTr="000874E3">
        <w:tc>
          <w:tcPr>
            <w:tcW w:w="446" w:type="dxa"/>
          </w:tcPr>
          <w:p w:rsidR="002D1E63" w:rsidRPr="00740FBE" w:rsidRDefault="00921D66" w:rsidP="000874E3">
            <w:pPr>
              <w:spacing w:before="80" w:after="80"/>
              <w:ind w:left="284"/>
              <w:rPr>
                <w:rFonts w:cs="Arial"/>
              </w:rPr>
            </w:pPr>
            <w:r w:rsidRPr="00740FBE">
              <w:rPr>
                <w:rFonts w:cs="Arial"/>
              </w:rPr>
              <w:fldChar w:fldCharType="begin">
                <w:ffData>
                  <w:name w:val="CadreReponse"/>
                  <w:enabled/>
                  <w:calcOnExit w:val="0"/>
                  <w:checkBox>
                    <w:sizeAuto/>
                    <w:default w:val="0"/>
                  </w:checkBox>
                </w:ffData>
              </w:fldChar>
            </w:r>
            <w:r w:rsidR="002D1E63" w:rsidRPr="00740FBE">
              <w:rPr>
                <w:rFonts w:cs="Arial"/>
              </w:rPr>
              <w:instrText xml:space="preserve"> FORMCHECKBOX </w:instrText>
            </w:r>
            <w:r w:rsidR="00DD48BD">
              <w:rPr>
                <w:rFonts w:cs="Arial"/>
              </w:rPr>
            </w:r>
            <w:r w:rsidR="00DD48BD">
              <w:rPr>
                <w:rFonts w:cs="Arial"/>
              </w:rPr>
              <w:fldChar w:fldCharType="separate"/>
            </w:r>
            <w:r w:rsidRPr="00740FBE">
              <w:rPr>
                <w:rFonts w:cs="Arial"/>
              </w:rPr>
              <w:fldChar w:fldCharType="end"/>
            </w:r>
          </w:p>
        </w:tc>
        <w:tc>
          <w:tcPr>
            <w:tcW w:w="6662" w:type="dxa"/>
            <w:gridSpan w:val="5"/>
            <w:vAlign w:val="center"/>
          </w:tcPr>
          <w:p w:rsidR="002D1E63" w:rsidRPr="00740FBE" w:rsidRDefault="002D1E63" w:rsidP="000874E3">
            <w:pPr>
              <w:spacing w:before="80" w:after="80"/>
              <w:ind w:left="284"/>
              <w:rPr>
                <w:rFonts w:cs="Arial"/>
              </w:rPr>
            </w:pPr>
            <w:r w:rsidRPr="00740FBE">
              <w:rPr>
                <w:rFonts w:cs="Arial"/>
              </w:rPr>
              <w:t>Agissant en tant que prestataire unique</w:t>
            </w:r>
          </w:p>
        </w:tc>
      </w:tr>
      <w:tr w:rsidR="002D1E63" w:rsidRPr="00740FBE" w:rsidTr="000874E3">
        <w:tc>
          <w:tcPr>
            <w:tcW w:w="446" w:type="dxa"/>
          </w:tcPr>
          <w:p w:rsidR="002D1E63" w:rsidRPr="00740FBE" w:rsidRDefault="00921D66" w:rsidP="000874E3">
            <w:pPr>
              <w:spacing w:before="80" w:after="80"/>
              <w:ind w:left="284"/>
              <w:rPr>
                <w:rFonts w:cs="Arial"/>
              </w:rPr>
            </w:pPr>
            <w:r w:rsidRPr="00740FBE">
              <w:rPr>
                <w:rFonts w:cs="Arial"/>
              </w:rPr>
              <w:fldChar w:fldCharType="begin">
                <w:ffData>
                  <w:name w:val="CadreReponse"/>
                  <w:enabled/>
                  <w:calcOnExit w:val="0"/>
                  <w:checkBox>
                    <w:sizeAuto/>
                    <w:default w:val="0"/>
                  </w:checkBox>
                </w:ffData>
              </w:fldChar>
            </w:r>
            <w:r w:rsidR="002D1E63" w:rsidRPr="00740FBE">
              <w:rPr>
                <w:rFonts w:cs="Arial"/>
              </w:rPr>
              <w:instrText xml:space="preserve"> FORMCHECKBOX </w:instrText>
            </w:r>
            <w:r w:rsidR="00DD48BD">
              <w:rPr>
                <w:rFonts w:cs="Arial"/>
              </w:rPr>
            </w:r>
            <w:r w:rsidR="00DD48BD">
              <w:rPr>
                <w:rFonts w:cs="Arial"/>
              </w:rPr>
              <w:fldChar w:fldCharType="separate"/>
            </w:r>
            <w:r w:rsidRPr="00740FBE">
              <w:rPr>
                <w:rFonts w:cs="Arial"/>
              </w:rPr>
              <w:fldChar w:fldCharType="end"/>
            </w:r>
          </w:p>
        </w:tc>
        <w:tc>
          <w:tcPr>
            <w:tcW w:w="6662" w:type="dxa"/>
            <w:gridSpan w:val="5"/>
            <w:vAlign w:val="center"/>
          </w:tcPr>
          <w:p w:rsidR="002D1E63" w:rsidRPr="00740FBE" w:rsidRDefault="002D1E63" w:rsidP="000874E3">
            <w:pPr>
              <w:ind w:left="284"/>
              <w:rPr>
                <w:rFonts w:cs="Arial"/>
              </w:rPr>
            </w:pPr>
            <w:r w:rsidRPr="00740FBE">
              <w:rPr>
                <w:rFonts w:cs="Arial"/>
              </w:rPr>
              <w:t xml:space="preserve">Agissant en tant que </w:t>
            </w:r>
            <w:r>
              <w:rPr>
                <w:rFonts w:cs="Arial"/>
              </w:rPr>
              <w:t>mandataire</w:t>
            </w:r>
            <w:r w:rsidRPr="00740FBE">
              <w:rPr>
                <w:rFonts w:cs="Arial"/>
              </w:rPr>
              <w:t xml:space="preserve"> du groupement défini ci-après</w:t>
            </w:r>
          </w:p>
        </w:tc>
      </w:tr>
      <w:tr w:rsidR="002D1E63" w:rsidRPr="00740FBE" w:rsidTr="000874E3">
        <w:trPr>
          <w:gridBefore w:val="2"/>
          <w:gridAfter w:val="1"/>
          <w:wBefore w:w="1134" w:type="dxa"/>
          <w:wAfter w:w="1296" w:type="dxa"/>
        </w:trPr>
        <w:tc>
          <w:tcPr>
            <w:tcW w:w="446" w:type="dxa"/>
          </w:tcPr>
          <w:p w:rsidR="002D1E63" w:rsidRPr="00740FBE" w:rsidRDefault="00921D66" w:rsidP="000874E3">
            <w:pPr>
              <w:spacing w:before="80" w:after="80"/>
              <w:ind w:left="284"/>
              <w:rPr>
                <w:rFonts w:cs="Arial"/>
              </w:rPr>
            </w:pPr>
            <w:r w:rsidRPr="00740FBE">
              <w:rPr>
                <w:rFonts w:cs="Arial"/>
              </w:rPr>
              <w:fldChar w:fldCharType="begin">
                <w:ffData>
                  <w:name w:val="CaseACocher108"/>
                  <w:enabled/>
                  <w:calcOnExit w:val="0"/>
                  <w:checkBox>
                    <w:sizeAuto/>
                    <w:default w:val="0"/>
                  </w:checkBox>
                </w:ffData>
              </w:fldChar>
            </w:r>
            <w:r w:rsidR="002D1E63" w:rsidRPr="00740FBE">
              <w:rPr>
                <w:rFonts w:cs="Arial"/>
              </w:rPr>
              <w:instrText xml:space="preserve"> FORMCHECKBOX </w:instrText>
            </w:r>
            <w:r w:rsidR="00DD48BD">
              <w:rPr>
                <w:rFonts w:cs="Arial"/>
              </w:rPr>
            </w:r>
            <w:r w:rsidR="00DD48BD">
              <w:rPr>
                <w:rFonts w:cs="Arial"/>
              </w:rPr>
              <w:fldChar w:fldCharType="separate"/>
            </w:r>
            <w:r w:rsidRPr="00740FBE">
              <w:rPr>
                <w:rFonts w:cs="Arial"/>
              </w:rPr>
              <w:fldChar w:fldCharType="end"/>
            </w:r>
            <w:r w:rsidR="002D1E63" w:rsidRPr="00740FBE">
              <w:rPr>
                <w:rFonts w:cs="Arial"/>
              </w:rPr>
              <w:t xml:space="preserve"> </w:t>
            </w:r>
          </w:p>
        </w:tc>
        <w:tc>
          <w:tcPr>
            <w:tcW w:w="1822" w:type="dxa"/>
          </w:tcPr>
          <w:p w:rsidR="002D1E63" w:rsidRPr="00740FBE" w:rsidRDefault="002D1E63" w:rsidP="000874E3">
            <w:pPr>
              <w:spacing w:before="80" w:after="80"/>
              <w:ind w:left="284"/>
              <w:rPr>
                <w:rFonts w:cs="Arial"/>
              </w:rPr>
            </w:pPr>
            <w:r w:rsidRPr="00740FBE">
              <w:rPr>
                <w:rFonts w:cs="Arial"/>
              </w:rPr>
              <w:t>Solidaire</w:t>
            </w:r>
          </w:p>
        </w:tc>
        <w:tc>
          <w:tcPr>
            <w:tcW w:w="2410" w:type="dxa"/>
          </w:tcPr>
          <w:p w:rsidR="002D1E63" w:rsidRPr="00740FBE" w:rsidRDefault="00921D66" w:rsidP="000874E3">
            <w:pPr>
              <w:spacing w:before="80" w:after="80"/>
              <w:ind w:left="284"/>
              <w:rPr>
                <w:rFonts w:cs="Arial"/>
              </w:rPr>
            </w:pPr>
            <w:r w:rsidRPr="00740FBE">
              <w:rPr>
                <w:rFonts w:cs="Arial"/>
              </w:rPr>
              <w:fldChar w:fldCharType="begin">
                <w:ffData>
                  <w:name w:val="CaseACocher108"/>
                  <w:enabled/>
                  <w:calcOnExit w:val="0"/>
                  <w:checkBox>
                    <w:sizeAuto/>
                    <w:default w:val="0"/>
                  </w:checkBox>
                </w:ffData>
              </w:fldChar>
            </w:r>
            <w:r w:rsidR="002D1E63" w:rsidRPr="00740FBE">
              <w:rPr>
                <w:rFonts w:cs="Arial"/>
              </w:rPr>
              <w:instrText xml:space="preserve"> FORMCHECKBOX </w:instrText>
            </w:r>
            <w:r w:rsidR="00DD48BD">
              <w:rPr>
                <w:rFonts w:cs="Arial"/>
              </w:rPr>
            </w:r>
            <w:r w:rsidR="00DD48BD">
              <w:rPr>
                <w:rFonts w:cs="Arial"/>
              </w:rPr>
              <w:fldChar w:fldCharType="separate"/>
            </w:r>
            <w:r w:rsidRPr="00740FBE">
              <w:rPr>
                <w:rFonts w:cs="Arial"/>
              </w:rPr>
              <w:fldChar w:fldCharType="end"/>
            </w:r>
            <w:r w:rsidR="002D1E63" w:rsidRPr="00740FBE">
              <w:rPr>
                <w:rFonts w:cs="Arial"/>
              </w:rPr>
              <w:t xml:space="preserve"> Conjoint</w:t>
            </w:r>
          </w:p>
        </w:tc>
      </w:tr>
    </w:tbl>
    <w:p w:rsidR="002D1E63" w:rsidRDefault="002D1E63" w:rsidP="000874E3"/>
    <w:p w:rsidR="002D1E63" w:rsidRPr="000874E3" w:rsidRDefault="002D1E63" w:rsidP="000874E3">
      <w:pPr>
        <w:pStyle w:val="RedTxt"/>
        <w:rPr>
          <w:rFonts w:ascii="Calibri" w:hAnsi="Calibri"/>
          <w:b/>
          <w:bCs/>
          <w:i/>
          <w:iCs/>
          <w:sz w:val="22"/>
          <w:szCs w:val="22"/>
        </w:rPr>
      </w:pPr>
      <w:r w:rsidRPr="000874E3">
        <w:rPr>
          <w:rFonts w:ascii="Calibri" w:hAnsi="Calibri"/>
          <w:b/>
          <w:bCs/>
          <w:i/>
          <w:iCs/>
          <w:sz w:val="22"/>
          <w:szCs w:val="22"/>
        </w:rPr>
        <w:t>Prestataire individuel ou mandataire du groupement</w:t>
      </w:r>
    </w:p>
    <w:p w:rsidR="002D1E63" w:rsidRPr="0081225A" w:rsidRDefault="002D1E63" w:rsidP="000874E3">
      <w:pPr>
        <w:pStyle w:val="RedTxt"/>
        <w:rPr>
          <w:rFonts w:ascii="Futura Light" w:hAnsi="Futura Light"/>
          <w:i/>
          <w:iCs/>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085"/>
        <w:gridCol w:w="6413"/>
      </w:tblGrid>
      <w:tr w:rsidR="002D1E63" w:rsidRPr="00740FBE" w:rsidTr="000874E3">
        <w:tc>
          <w:tcPr>
            <w:tcW w:w="3085" w:type="dxa"/>
          </w:tcPr>
          <w:p w:rsidR="002D1E63" w:rsidRPr="00740FBE" w:rsidRDefault="002D1E63" w:rsidP="000874E3">
            <w:pPr>
              <w:pStyle w:val="RedTxt"/>
              <w:spacing w:before="80" w:after="80"/>
              <w:jc w:val="right"/>
              <w:rPr>
                <w:rFonts w:ascii="Calibri" w:hAnsi="Calibri"/>
                <w:sz w:val="22"/>
                <w:szCs w:val="22"/>
              </w:rPr>
            </w:pPr>
            <w:r w:rsidRPr="00740FBE">
              <w:rPr>
                <w:rFonts w:ascii="Calibri" w:hAnsi="Calibri"/>
                <w:sz w:val="22"/>
                <w:szCs w:val="22"/>
              </w:rPr>
              <w:t>Raison sociale :</w:t>
            </w:r>
          </w:p>
        </w:tc>
        <w:tc>
          <w:tcPr>
            <w:tcW w:w="6413" w:type="dxa"/>
          </w:tcPr>
          <w:p w:rsidR="002D1E63" w:rsidRPr="00740FBE" w:rsidRDefault="00921D66" w:rsidP="000874E3">
            <w:pPr>
              <w:pStyle w:val="RedTxt"/>
              <w:spacing w:before="80" w:after="80"/>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740FBE" w:rsidTr="000874E3">
        <w:trPr>
          <w:cantSplit/>
        </w:trPr>
        <w:tc>
          <w:tcPr>
            <w:tcW w:w="3085" w:type="dxa"/>
            <w:vMerge w:val="restart"/>
          </w:tcPr>
          <w:p w:rsidR="002D1E63" w:rsidRPr="00740FBE" w:rsidRDefault="002D1E63" w:rsidP="000874E3">
            <w:pPr>
              <w:pStyle w:val="RedTxt"/>
              <w:spacing w:before="80" w:after="80"/>
              <w:jc w:val="right"/>
              <w:rPr>
                <w:rFonts w:ascii="Calibri" w:hAnsi="Calibri"/>
                <w:sz w:val="22"/>
                <w:szCs w:val="22"/>
              </w:rPr>
            </w:pPr>
            <w:r w:rsidRPr="00740FBE">
              <w:rPr>
                <w:rFonts w:ascii="Calibri" w:hAnsi="Calibri"/>
                <w:sz w:val="22"/>
                <w:szCs w:val="22"/>
              </w:rPr>
              <w:t>Adresse :</w:t>
            </w:r>
          </w:p>
        </w:tc>
        <w:tc>
          <w:tcPr>
            <w:tcW w:w="6413" w:type="dxa"/>
          </w:tcPr>
          <w:p w:rsidR="002D1E63" w:rsidRPr="00740FBE" w:rsidRDefault="00921D66" w:rsidP="000874E3">
            <w:pPr>
              <w:pStyle w:val="RedTxt"/>
              <w:spacing w:before="80" w:after="80"/>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740FBE" w:rsidTr="000874E3">
        <w:trPr>
          <w:cantSplit/>
        </w:trPr>
        <w:tc>
          <w:tcPr>
            <w:tcW w:w="3085" w:type="dxa"/>
            <w:vMerge/>
          </w:tcPr>
          <w:p w:rsidR="002D1E63" w:rsidRPr="00740FBE" w:rsidRDefault="002D1E63" w:rsidP="000874E3">
            <w:pPr>
              <w:pStyle w:val="RedTxt"/>
              <w:spacing w:before="80" w:after="80"/>
              <w:rPr>
                <w:rFonts w:ascii="Calibri" w:hAnsi="Calibri"/>
                <w:sz w:val="22"/>
                <w:szCs w:val="22"/>
              </w:rPr>
            </w:pPr>
          </w:p>
        </w:tc>
        <w:tc>
          <w:tcPr>
            <w:tcW w:w="6413" w:type="dxa"/>
          </w:tcPr>
          <w:p w:rsidR="002D1E63" w:rsidRPr="00740FBE" w:rsidRDefault="00921D66" w:rsidP="000874E3">
            <w:pPr>
              <w:pStyle w:val="RedTxt"/>
              <w:spacing w:before="80" w:after="80"/>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740FBE" w:rsidTr="000874E3">
        <w:tc>
          <w:tcPr>
            <w:tcW w:w="3085" w:type="dxa"/>
          </w:tcPr>
          <w:p w:rsidR="002D1E63" w:rsidRPr="00740FBE" w:rsidRDefault="002D1E63" w:rsidP="000874E3">
            <w:pPr>
              <w:pStyle w:val="RedTxt"/>
              <w:spacing w:before="80" w:after="80"/>
              <w:jc w:val="right"/>
              <w:rPr>
                <w:rFonts w:ascii="Calibri" w:hAnsi="Calibri"/>
                <w:sz w:val="22"/>
                <w:szCs w:val="22"/>
              </w:rPr>
            </w:pPr>
            <w:r w:rsidRPr="00740FBE">
              <w:rPr>
                <w:rFonts w:ascii="Calibri" w:hAnsi="Calibri"/>
                <w:sz w:val="22"/>
                <w:szCs w:val="22"/>
              </w:rPr>
              <w:t>Code postal :</w:t>
            </w:r>
          </w:p>
        </w:tc>
        <w:tc>
          <w:tcPr>
            <w:tcW w:w="6413" w:type="dxa"/>
          </w:tcPr>
          <w:p w:rsidR="002D1E63" w:rsidRPr="00740FBE" w:rsidRDefault="00921D66" w:rsidP="000874E3">
            <w:pPr>
              <w:pStyle w:val="RedTxt"/>
              <w:spacing w:before="80" w:after="80"/>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740FBE" w:rsidTr="000874E3">
        <w:tc>
          <w:tcPr>
            <w:tcW w:w="3085" w:type="dxa"/>
          </w:tcPr>
          <w:p w:rsidR="002D1E63" w:rsidRPr="00740FBE" w:rsidRDefault="002D1E63" w:rsidP="000874E3">
            <w:pPr>
              <w:pStyle w:val="RedTxt"/>
              <w:spacing w:before="80" w:after="80"/>
              <w:jc w:val="right"/>
              <w:rPr>
                <w:rFonts w:ascii="Calibri" w:hAnsi="Calibri"/>
                <w:sz w:val="22"/>
                <w:szCs w:val="22"/>
              </w:rPr>
            </w:pPr>
            <w:r w:rsidRPr="00740FBE">
              <w:rPr>
                <w:rFonts w:ascii="Calibri" w:hAnsi="Calibri"/>
                <w:sz w:val="22"/>
                <w:szCs w:val="22"/>
              </w:rPr>
              <w:t>Bureau distributeur :</w:t>
            </w:r>
          </w:p>
        </w:tc>
        <w:tc>
          <w:tcPr>
            <w:tcW w:w="6413" w:type="dxa"/>
          </w:tcPr>
          <w:p w:rsidR="002D1E63" w:rsidRPr="00740FBE" w:rsidRDefault="00921D66" w:rsidP="000874E3">
            <w:pPr>
              <w:pStyle w:val="RedTxt"/>
              <w:spacing w:before="80" w:after="80"/>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740FBE" w:rsidTr="000874E3">
        <w:tc>
          <w:tcPr>
            <w:tcW w:w="3085" w:type="dxa"/>
          </w:tcPr>
          <w:p w:rsidR="002D1E63" w:rsidRPr="00740FBE" w:rsidRDefault="002D1E63" w:rsidP="000874E3">
            <w:pPr>
              <w:pStyle w:val="RedTxt"/>
              <w:spacing w:before="80" w:after="80"/>
              <w:jc w:val="right"/>
              <w:rPr>
                <w:rFonts w:ascii="Calibri" w:hAnsi="Calibri"/>
                <w:sz w:val="22"/>
                <w:szCs w:val="22"/>
              </w:rPr>
            </w:pPr>
            <w:r w:rsidRPr="00740FBE">
              <w:rPr>
                <w:rFonts w:ascii="Calibri" w:hAnsi="Calibri"/>
                <w:sz w:val="22"/>
                <w:szCs w:val="22"/>
              </w:rPr>
              <w:t>Téléphone :</w:t>
            </w:r>
          </w:p>
        </w:tc>
        <w:tc>
          <w:tcPr>
            <w:tcW w:w="6413" w:type="dxa"/>
          </w:tcPr>
          <w:p w:rsidR="002D1E63" w:rsidRPr="00740FBE" w:rsidRDefault="00921D66" w:rsidP="000874E3">
            <w:pPr>
              <w:pStyle w:val="RedTxt"/>
              <w:spacing w:before="80" w:after="80"/>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740FBE" w:rsidTr="000874E3">
        <w:tc>
          <w:tcPr>
            <w:tcW w:w="3085" w:type="dxa"/>
          </w:tcPr>
          <w:p w:rsidR="002D1E63" w:rsidRPr="00740FBE" w:rsidRDefault="002D1E63" w:rsidP="000874E3">
            <w:pPr>
              <w:pStyle w:val="RedTxt"/>
              <w:spacing w:before="80" w:after="80"/>
              <w:jc w:val="right"/>
              <w:rPr>
                <w:rFonts w:ascii="Calibri" w:hAnsi="Calibri"/>
                <w:sz w:val="22"/>
                <w:szCs w:val="22"/>
              </w:rPr>
            </w:pPr>
            <w:r w:rsidRPr="00740FBE">
              <w:rPr>
                <w:rFonts w:ascii="Calibri" w:hAnsi="Calibri"/>
                <w:sz w:val="22"/>
                <w:szCs w:val="22"/>
              </w:rPr>
              <w:t>Fax :</w:t>
            </w:r>
          </w:p>
        </w:tc>
        <w:tc>
          <w:tcPr>
            <w:tcW w:w="6413" w:type="dxa"/>
          </w:tcPr>
          <w:p w:rsidR="002D1E63" w:rsidRPr="00740FBE" w:rsidRDefault="00921D66" w:rsidP="000874E3">
            <w:pPr>
              <w:pStyle w:val="RedTxt"/>
              <w:spacing w:before="80" w:after="80"/>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740FBE" w:rsidTr="000874E3">
        <w:tc>
          <w:tcPr>
            <w:tcW w:w="3085" w:type="dxa"/>
          </w:tcPr>
          <w:p w:rsidR="002D1E63" w:rsidRPr="00740FBE" w:rsidRDefault="002D1E63" w:rsidP="000874E3">
            <w:pPr>
              <w:pStyle w:val="RedTxt"/>
              <w:spacing w:before="80" w:after="80"/>
              <w:jc w:val="right"/>
              <w:rPr>
                <w:rFonts w:ascii="Calibri" w:hAnsi="Calibri"/>
                <w:sz w:val="22"/>
                <w:szCs w:val="22"/>
              </w:rPr>
            </w:pPr>
            <w:r w:rsidRPr="00740FBE">
              <w:rPr>
                <w:rFonts w:ascii="Calibri" w:hAnsi="Calibri"/>
                <w:sz w:val="22"/>
                <w:szCs w:val="22"/>
              </w:rPr>
              <w:t>Courriel :</w:t>
            </w:r>
          </w:p>
        </w:tc>
        <w:tc>
          <w:tcPr>
            <w:tcW w:w="6413" w:type="dxa"/>
          </w:tcPr>
          <w:p w:rsidR="002D1E63" w:rsidRPr="00740FBE" w:rsidRDefault="00921D66" w:rsidP="000874E3">
            <w:pPr>
              <w:pStyle w:val="RedTxt"/>
              <w:spacing w:before="80" w:after="80"/>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740FBE" w:rsidTr="000874E3">
        <w:tc>
          <w:tcPr>
            <w:tcW w:w="3085" w:type="dxa"/>
          </w:tcPr>
          <w:p w:rsidR="002D1E63" w:rsidRPr="00740FBE" w:rsidRDefault="002D1E63" w:rsidP="000874E3">
            <w:pPr>
              <w:pStyle w:val="RedTxt"/>
              <w:spacing w:before="80" w:after="80"/>
              <w:jc w:val="right"/>
              <w:rPr>
                <w:rFonts w:ascii="Calibri" w:hAnsi="Calibri"/>
                <w:sz w:val="22"/>
                <w:szCs w:val="22"/>
              </w:rPr>
            </w:pPr>
            <w:r w:rsidRPr="00740FBE">
              <w:rPr>
                <w:rFonts w:ascii="Calibri" w:hAnsi="Calibri"/>
                <w:sz w:val="22"/>
                <w:szCs w:val="22"/>
              </w:rPr>
              <w:t>Numéro SIRET :</w:t>
            </w:r>
          </w:p>
        </w:tc>
        <w:tc>
          <w:tcPr>
            <w:tcW w:w="6413" w:type="dxa"/>
          </w:tcPr>
          <w:p w:rsidR="002D1E63" w:rsidRPr="00740FBE" w:rsidRDefault="00921D66" w:rsidP="000874E3">
            <w:pPr>
              <w:pStyle w:val="RedTxt"/>
              <w:spacing w:before="80" w:after="80"/>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740FBE" w:rsidTr="000874E3">
        <w:tc>
          <w:tcPr>
            <w:tcW w:w="3085" w:type="dxa"/>
          </w:tcPr>
          <w:p w:rsidR="002D1E63" w:rsidRPr="00740FBE" w:rsidRDefault="002D1E63" w:rsidP="000874E3">
            <w:pPr>
              <w:pStyle w:val="RedTxt"/>
              <w:spacing w:before="80" w:after="80"/>
              <w:jc w:val="right"/>
              <w:rPr>
                <w:rFonts w:ascii="Calibri" w:hAnsi="Calibri"/>
                <w:sz w:val="22"/>
                <w:szCs w:val="22"/>
              </w:rPr>
            </w:pPr>
            <w:r w:rsidRPr="00740FBE">
              <w:rPr>
                <w:rFonts w:ascii="Calibri" w:hAnsi="Calibri"/>
                <w:sz w:val="22"/>
                <w:szCs w:val="22"/>
              </w:rPr>
              <w:t>Numéro au registre du commerce :</w:t>
            </w:r>
          </w:p>
        </w:tc>
        <w:tc>
          <w:tcPr>
            <w:tcW w:w="6413" w:type="dxa"/>
          </w:tcPr>
          <w:p w:rsidR="002D1E63" w:rsidRPr="00740FBE" w:rsidRDefault="00921D66" w:rsidP="000874E3">
            <w:pPr>
              <w:pStyle w:val="RedTxt"/>
              <w:spacing w:before="80" w:after="80"/>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740FBE" w:rsidTr="000874E3">
        <w:tc>
          <w:tcPr>
            <w:tcW w:w="3085" w:type="dxa"/>
          </w:tcPr>
          <w:p w:rsidR="002D1E63" w:rsidRPr="00740FBE" w:rsidRDefault="002D1E63" w:rsidP="000874E3">
            <w:pPr>
              <w:pStyle w:val="RedTxt"/>
              <w:spacing w:before="80" w:after="80"/>
              <w:jc w:val="right"/>
              <w:rPr>
                <w:rFonts w:ascii="Calibri" w:hAnsi="Calibri"/>
                <w:sz w:val="22"/>
                <w:szCs w:val="22"/>
              </w:rPr>
            </w:pPr>
            <w:r w:rsidRPr="00740FBE">
              <w:rPr>
                <w:rFonts w:ascii="Calibri" w:hAnsi="Calibri"/>
                <w:sz w:val="22"/>
                <w:szCs w:val="22"/>
              </w:rPr>
              <w:t xml:space="preserve">Ou au répertoire des métiers : </w:t>
            </w:r>
          </w:p>
        </w:tc>
        <w:tc>
          <w:tcPr>
            <w:tcW w:w="6413" w:type="dxa"/>
          </w:tcPr>
          <w:p w:rsidR="002D1E63" w:rsidRPr="00740FBE" w:rsidRDefault="00921D66" w:rsidP="000874E3">
            <w:pPr>
              <w:pStyle w:val="RedTxt"/>
              <w:spacing w:before="80" w:after="80"/>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740FBE" w:rsidTr="000874E3">
        <w:tc>
          <w:tcPr>
            <w:tcW w:w="3085" w:type="dxa"/>
          </w:tcPr>
          <w:p w:rsidR="002D1E63" w:rsidRPr="00740FBE" w:rsidRDefault="002D1E63" w:rsidP="000874E3">
            <w:pPr>
              <w:pStyle w:val="RedTxt"/>
              <w:spacing w:before="80" w:after="80"/>
              <w:jc w:val="right"/>
              <w:rPr>
                <w:rFonts w:ascii="Calibri" w:hAnsi="Calibri"/>
                <w:sz w:val="22"/>
                <w:szCs w:val="22"/>
              </w:rPr>
            </w:pPr>
            <w:r w:rsidRPr="00740FBE">
              <w:rPr>
                <w:rFonts w:ascii="Calibri" w:hAnsi="Calibri"/>
                <w:sz w:val="22"/>
                <w:szCs w:val="22"/>
              </w:rPr>
              <w:t>Code NAF :</w:t>
            </w:r>
          </w:p>
        </w:tc>
        <w:tc>
          <w:tcPr>
            <w:tcW w:w="6413" w:type="dxa"/>
          </w:tcPr>
          <w:p w:rsidR="002D1E63" w:rsidRPr="00740FBE" w:rsidRDefault="00921D66" w:rsidP="000874E3">
            <w:pPr>
              <w:pStyle w:val="RedTxt"/>
              <w:spacing w:before="80" w:after="80"/>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bl>
    <w:p w:rsidR="002D1E63" w:rsidRDefault="002D1E63" w:rsidP="000874E3"/>
    <w:p w:rsidR="002D1E63" w:rsidRDefault="002D1E63" w:rsidP="000874E3"/>
    <w:p w:rsidR="002D1E63" w:rsidRPr="00740FBE" w:rsidRDefault="002D1E63" w:rsidP="000874E3">
      <w:pPr>
        <w:pStyle w:val="RedTxt"/>
        <w:ind w:left="284"/>
        <w:rPr>
          <w:rFonts w:ascii="Calibri" w:hAnsi="Calibri"/>
          <w:b/>
          <w:bCs/>
          <w:i/>
          <w:iCs/>
          <w:sz w:val="22"/>
          <w:szCs w:val="22"/>
          <w:u w:val="single"/>
        </w:rPr>
      </w:pPr>
      <w:r w:rsidRPr="00740FBE">
        <w:rPr>
          <w:rFonts w:ascii="Calibri" w:hAnsi="Calibri"/>
          <w:b/>
          <w:bCs/>
          <w:i/>
          <w:iCs/>
          <w:sz w:val="22"/>
          <w:szCs w:val="22"/>
          <w:u w:val="single"/>
        </w:rPr>
        <w:t>En cas de groupement, cotraitant n°1</w:t>
      </w:r>
    </w:p>
    <w:p w:rsidR="002D1E63" w:rsidRPr="00303B44" w:rsidRDefault="002D1E63" w:rsidP="000874E3">
      <w:pPr>
        <w:pStyle w:val="RedTxt"/>
        <w:rPr>
          <w:rFonts w:ascii="Futura Light" w:hAnsi="Futura Light"/>
          <w:i/>
          <w:iCs/>
          <w:sz w:val="14"/>
          <w:szCs w:val="14"/>
        </w:rPr>
      </w:pPr>
    </w:p>
    <w:tbl>
      <w:tblPr>
        <w:tblW w:w="8612" w:type="dxa"/>
        <w:tblInd w:w="12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127"/>
        <w:gridCol w:w="6485"/>
      </w:tblGrid>
      <w:tr w:rsidR="002D1E63" w:rsidRPr="00303B44" w:rsidTr="000874E3">
        <w:tc>
          <w:tcPr>
            <w:tcW w:w="2127" w:type="dxa"/>
          </w:tcPr>
          <w:p w:rsidR="002D1E63" w:rsidRPr="00740FBE" w:rsidRDefault="002D1E63" w:rsidP="000874E3">
            <w:pPr>
              <w:pStyle w:val="RedTxt"/>
              <w:spacing w:before="80" w:after="80"/>
              <w:ind w:left="176"/>
              <w:jc w:val="right"/>
              <w:rPr>
                <w:rFonts w:ascii="Calibri" w:hAnsi="Calibri"/>
                <w:sz w:val="22"/>
                <w:szCs w:val="22"/>
              </w:rPr>
            </w:pPr>
            <w:r w:rsidRPr="00740FBE">
              <w:rPr>
                <w:rFonts w:ascii="Calibri" w:hAnsi="Calibri"/>
                <w:sz w:val="22"/>
                <w:szCs w:val="22"/>
              </w:rPr>
              <w:t>Raison sociale :</w:t>
            </w:r>
          </w:p>
        </w:tc>
        <w:tc>
          <w:tcPr>
            <w:tcW w:w="6485"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303B44" w:rsidTr="000874E3">
        <w:trPr>
          <w:cantSplit/>
        </w:trPr>
        <w:tc>
          <w:tcPr>
            <w:tcW w:w="2127" w:type="dxa"/>
            <w:vMerge w:val="restart"/>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Adresse :</w:t>
            </w:r>
          </w:p>
        </w:tc>
        <w:tc>
          <w:tcPr>
            <w:tcW w:w="6485"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303B44" w:rsidTr="000874E3">
        <w:trPr>
          <w:cantSplit/>
        </w:trPr>
        <w:tc>
          <w:tcPr>
            <w:tcW w:w="2127" w:type="dxa"/>
            <w:vMerge/>
          </w:tcPr>
          <w:p w:rsidR="002D1E63" w:rsidRPr="00740FBE" w:rsidRDefault="002D1E63" w:rsidP="000874E3">
            <w:pPr>
              <w:pStyle w:val="RedTxt"/>
              <w:spacing w:before="80" w:after="80"/>
              <w:ind w:left="169"/>
              <w:rPr>
                <w:rFonts w:ascii="Calibri" w:hAnsi="Calibri"/>
                <w:sz w:val="22"/>
                <w:szCs w:val="22"/>
              </w:rPr>
            </w:pPr>
          </w:p>
        </w:tc>
        <w:tc>
          <w:tcPr>
            <w:tcW w:w="6485"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303B44" w:rsidTr="000874E3">
        <w:trPr>
          <w:cantSplit/>
        </w:trPr>
        <w:tc>
          <w:tcPr>
            <w:tcW w:w="2127" w:type="dxa"/>
            <w:vMerge/>
          </w:tcPr>
          <w:p w:rsidR="002D1E63" w:rsidRPr="00740FBE" w:rsidRDefault="002D1E63" w:rsidP="000874E3">
            <w:pPr>
              <w:pStyle w:val="RedTxt"/>
              <w:spacing w:before="80" w:after="80"/>
              <w:ind w:left="169"/>
              <w:rPr>
                <w:rFonts w:ascii="Calibri" w:hAnsi="Calibri"/>
                <w:sz w:val="22"/>
                <w:szCs w:val="22"/>
              </w:rPr>
            </w:pPr>
          </w:p>
        </w:tc>
        <w:tc>
          <w:tcPr>
            <w:tcW w:w="6485"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303B44" w:rsidTr="000874E3">
        <w:tc>
          <w:tcPr>
            <w:tcW w:w="2127"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Code postal :</w:t>
            </w:r>
          </w:p>
        </w:tc>
        <w:tc>
          <w:tcPr>
            <w:tcW w:w="6485"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303B44" w:rsidTr="000874E3">
        <w:tc>
          <w:tcPr>
            <w:tcW w:w="2127" w:type="dxa"/>
          </w:tcPr>
          <w:p w:rsidR="002D1E63" w:rsidRPr="00740FBE" w:rsidRDefault="002D1E63" w:rsidP="000874E3">
            <w:pPr>
              <w:pStyle w:val="RedTxt"/>
              <w:spacing w:before="80" w:after="80"/>
              <w:ind w:left="34" w:right="-108"/>
              <w:jc w:val="right"/>
              <w:rPr>
                <w:rFonts w:ascii="Calibri" w:hAnsi="Calibri"/>
                <w:sz w:val="22"/>
                <w:szCs w:val="22"/>
              </w:rPr>
            </w:pPr>
            <w:r w:rsidRPr="00740FBE">
              <w:rPr>
                <w:rFonts w:ascii="Calibri" w:hAnsi="Calibri"/>
                <w:sz w:val="22"/>
                <w:szCs w:val="22"/>
              </w:rPr>
              <w:t>Bureau distributeur :</w:t>
            </w:r>
          </w:p>
        </w:tc>
        <w:tc>
          <w:tcPr>
            <w:tcW w:w="6485"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303B44" w:rsidTr="000874E3">
        <w:tc>
          <w:tcPr>
            <w:tcW w:w="2127"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Téléphone :</w:t>
            </w:r>
          </w:p>
        </w:tc>
        <w:tc>
          <w:tcPr>
            <w:tcW w:w="6485"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303B44" w:rsidTr="000874E3">
        <w:tc>
          <w:tcPr>
            <w:tcW w:w="2127"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Fax :</w:t>
            </w:r>
          </w:p>
        </w:tc>
        <w:tc>
          <w:tcPr>
            <w:tcW w:w="6485"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303B44" w:rsidTr="000874E3">
        <w:tc>
          <w:tcPr>
            <w:tcW w:w="2127"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Courriel :</w:t>
            </w:r>
          </w:p>
        </w:tc>
        <w:tc>
          <w:tcPr>
            <w:tcW w:w="6485"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303B44" w:rsidTr="000874E3">
        <w:tc>
          <w:tcPr>
            <w:tcW w:w="2127"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Numéro SIRET :</w:t>
            </w:r>
          </w:p>
        </w:tc>
        <w:tc>
          <w:tcPr>
            <w:tcW w:w="6485"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303B44" w:rsidTr="000874E3">
        <w:tc>
          <w:tcPr>
            <w:tcW w:w="2127"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N° Reg. com. :</w:t>
            </w:r>
          </w:p>
        </w:tc>
        <w:tc>
          <w:tcPr>
            <w:tcW w:w="6485"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303B44" w:rsidTr="000874E3">
        <w:tc>
          <w:tcPr>
            <w:tcW w:w="2127"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 xml:space="preserve">N° </w:t>
            </w:r>
            <w:proofErr w:type="spellStart"/>
            <w:r w:rsidRPr="00740FBE">
              <w:rPr>
                <w:rFonts w:ascii="Calibri" w:hAnsi="Calibri"/>
                <w:sz w:val="22"/>
                <w:szCs w:val="22"/>
              </w:rPr>
              <w:t>rép</w:t>
            </w:r>
            <w:proofErr w:type="spellEnd"/>
            <w:r w:rsidRPr="00740FBE">
              <w:rPr>
                <w:rFonts w:ascii="Calibri" w:hAnsi="Calibri"/>
                <w:sz w:val="22"/>
                <w:szCs w:val="22"/>
              </w:rPr>
              <w:t xml:space="preserve">. Métiers : </w:t>
            </w:r>
          </w:p>
        </w:tc>
        <w:tc>
          <w:tcPr>
            <w:tcW w:w="6485"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r w:rsidR="002D1E63" w:rsidRPr="00303B44" w:rsidTr="000874E3">
        <w:tc>
          <w:tcPr>
            <w:tcW w:w="2127"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Code NAF/APE :</w:t>
            </w:r>
          </w:p>
        </w:tc>
        <w:tc>
          <w:tcPr>
            <w:tcW w:w="6485"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r>
    </w:tbl>
    <w:p w:rsidR="002D1E63" w:rsidRPr="00303B44" w:rsidRDefault="002D1E63" w:rsidP="000874E3">
      <w:pPr>
        <w:pStyle w:val="RedTxt"/>
        <w:spacing w:before="40" w:after="40"/>
        <w:rPr>
          <w:rFonts w:ascii="Futura Light" w:hAnsi="Futura Light"/>
        </w:rPr>
      </w:pPr>
    </w:p>
    <w:p w:rsidR="002D1E63" w:rsidRPr="00303B44" w:rsidRDefault="002D1E63" w:rsidP="000874E3">
      <w:pPr>
        <w:pStyle w:val="RedTxt"/>
        <w:rPr>
          <w:rFonts w:ascii="Futura Light" w:hAnsi="Futura Light"/>
          <w:b/>
          <w:bCs/>
          <w:i/>
          <w:iCs/>
        </w:rPr>
      </w:pPr>
      <w:r w:rsidRPr="00740FBE">
        <w:rPr>
          <w:rFonts w:ascii="Calibri" w:hAnsi="Calibri"/>
          <w:b/>
          <w:bCs/>
          <w:i/>
          <w:iCs/>
          <w:sz w:val="22"/>
          <w:szCs w:val="22"/>
          <w:u w:val="single"/>
        </w:rPr>
        <w:t>En c</w:t>
      </w:r>
      <w:r>
        <w:rPr>
          <w:rFonts w:ascii="Calibri" w:hAnsi="Calibri"/>
          <w:b/>
          <w:bCs/>
          <w:i/>
          <w:iCs/>
          <w:sz w:val="22"/>
          <w:szCs w:val="22"/>
          <w:u w:val="single"/>
        </w:rPr>
        <w:t>as de groupement, cotraitant n°2</w:t>
      </w:r>
    </w:p>
    <w:p w:rsidR="002D1E63" w:rsidRPr="00303B44" w:rsidRDefault="002D1E63" w:rsidP="000874E3">
      <w:pPr>
        <w:pStyle w:val="RedTxt"/>
        <w:rPr>
          <w:rFonts w:ascii="Futura Light" w:hAnsi="Futura Light"/>
          <w:i/>
          <w:iCs/>
          <w:sz w:val="14"/>
          <w:szCs w:val="14"/>
        </w:rPr>
      </w:pPr>
    </w:p>
    <w:tbl>
      <w:tblPr>
        <w:tblW w:w="1056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545"/>
        <w:gridCol w:w="6217"/>
        <w:gridCol w:w="327"/>
        <w:gridCol w:w="472"/>
      </w:tblGrid>
      <w:tr w:rsidR="002D1E63" w:rsidRPr="00303B44" w:rsidTr="000874E3">
        <w:tc>
          <w:tcPr>
            <w:tcW w:w="3545" w:type="dxa"/>
          </w:tcPr>
          <w:p w:rsidR="002D1E63" w:rsidRPr="00740FBE" w:rsidRDefault="002D1E63" w:rsidP="000874E3">
            <w:pPr>
              <w:pStyle w:val="RedTxt"/>
              <w:spacing w:before="80" w:after="80"/>
              <w:ind w:left="176"/>
              <w:jc w:val="right"/>
              <w:rPr>
                <w:rFonts w:ascii="Calibri" w:hAnsi="Calibri"/>
                <w:sz w:val="22"/>
                <w:szCs w:val="22"/>
              </w:rPr>
            </w:pPr>
            <w:r w:rsidRPr="00740FBE">
              <w:rPr>
                <w:rFonts w:ascii="Calibri" w:hAnsi="Calibri"/>
                <w:sz w:val="22"/>
                <w:szCs w:val="22"/>
              </w:rPr>
              <w:t>Raison sociale :</w:t>
            </w:r>
          </w:p>
        </w:tc>
        <w:tc>
          <w:tcPr>
            <w:tcW w:w="6217"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c>
          <w:tcPr>
            <w:tcW w:w="327" w:type="dxa"/>
          </w:tcPr>
          <w:p w:rsidR="002D1E63" w:rsidRPr="00303B44" w:rsidRDefault="002D1E63" w:rsidP="000874E3">
            <w:pPr>
              <w:pStyle w:val="RedTxt"/>
              <w:spacing w:before="80" w:after="80"/>
              <w:jc w:val="right"/>
              <w:rPr>
                <w:rFonts w:ascii="Futura Light" w:hAnsi="Futura Light"/>
                <w:sz w:val="14"/>
                <w:szCs w:val="14"/>
              </w:rPr>
            </w:pPr>
          </w:p>
        </w:tc>
        <w:tc>
          <w:tcPr>
            <w:tcW w:w="472" w:type="dxa"/>
          </w:tcPr>
          <w:p w:rsidR="002D1E63" w:rsidRPr="00303B44" w:rsidRDefault="002D1E63" w:rsidP="000874E3">
            <w:pPr>
              <w:pStyle w:val="RedTxt"/>
              <w:spacing w:before="80" w:after="80"/>
              <w:rPr>
                <w:rFonts w:ascii="Futura Light" w:hAnsi="Futura Light"/>
                <w:sz w:val="14"/>
                <w:szCs w:val="14"/>
              </w:rPr>
            </w:pPr>
          </w:p>
        </w:tc>
      </w:tr>
      <w:tr w:rsidR="002D1E63" w:rsidRPr="00303B44" w:rsidTr="000874E3">
        <w:trPr>
          <w:cantSplit/>
        </w:trPr>
        <w:tc>
          <w:tcPr>
            <w:tcW w:w="3545"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Adresse :</w:t>
            </w:r>
          </w:p>
        </w:tc>
        <w:tc>
          <w:tcPr>
            <w:tcW w:w="6217"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c>
          <w:tcPr>
            <w:tcW w:w="327" w:type="dxa"/>
            <w:vMerge w:val="restart"/>
          </w:tcPr>
          <w:p w:rsidR="002D1E63" w:rsidRPr="00303B44" w:rsidRDefault="002D1E63" w:rsidP="000874E3">
            <w:pPr>
              <w:pStyle w:val="RedTxt"/>
              <w:spacing w:before="80" w:after="80"/>
              <w:jc w:val="right"/>
              <w:rPr>
                <w:rFonts w:ascii="Futura Light" w:hAnsi="Futura Light"/>
                <w:sz w:val="14"/>
                <w:szCs w:val="14"/>
              </w:rPr>
            </w:pPr>
          </w:p>
        </w:tc>
        <w:tc>
          <w:tcPr>
            <w:tcW w:w="472" w:type="dxa"/>
          </w:tcPr>
          <w:p w:rsidR="002D1E63" w:rsidRPr="00303B44" w:rsidRDefault="002D1E63" w:rsidP="000874E3">
            <w:pPr>
              <w:pStyle w:val="RedTxt"/>
              <w:spacing w:before="80" w:after="80"/>
              <w:rPr>
                <w:rFonts w:ascii="Futura Light" w:hAnsi="Futura Light"/>
                <w:sz w:val="14"/>
                <w:szCs w:val="14"/>
              </w:rPr>
            </w:pPr>
          </w:p>
        </w:tc>
      </w:tr>
      <w:tr w:rsidR="002D1E63" w:rsidRPr="00303B44" w:rsidTr="000874E3">
        <w:trPr>
          <w:cantSplit/>
        </w:trPr>
        <w:tc>
          <w:tcPr>
            <w:tcW w:w="3545" w:type="dxa"/>
          </w:tcPr>
          <w:p w:rsidR="002D1E63" w:rsidRPr="00740FBE" w:rsidRDefault="002D1E63" w:rsidP="000874E3">
            <w:pPr>
              <w:pStyle w:val="RedTxt"/>
              <w:spacing w:before="80" w:after="80"/>
              <w:ind w:left="169"/>
              <w:rPr>
                <w:rFonts w:ascii="Calibri" w:hAnsi="Calibri"/>
                <w:sz w:val="22"/>
                <w:szCs w:val="22"/>
              </w:rPr>
            </w:pPr>
          </w:p>
        </w:tc>
        <w:tc>
          <w:tcPr>
            <w:tcW w:w="6217"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c>
          <w:tcPr>
            <w:tcW w:w="327" w:type="dxa"/>
            <w:vMerge/>
          </w:tcPr>
          <w:p w:rsidR="002D1E63" w:rsidRPr="00303B44" w:rsidRDefault="002D1E63" w:rsidP="000874E3">
            <w:pPr>
              <w:pStyle w:val="RedTxt"/>
              <w:spacing w:before="80" w:after="80"/>
              <w:rPr>
                <w:rFonts w:ascii="Futura Light" w:hAnsi="Futura Light"/>
                <w:sz w:val="14"/>
                <w:szCs w:val="14"/>
              </w:rPr>
            </w:pPr>
          </w:p>
        </w:tc>
        <w:tc>
          <w:tcPr>
            <w:tcW w:w="472" w:type="dxa"/>
          </w:tcPr>
          <w:p w:rsidR="002D1E63" w:rsidRPr="00303B44" w:rsidRDefault="002D1E63" w:rsidP="000874E3">
            <w:pPr>
              <w:pStyle w:val="RedTxt"/>
              <w:spacing w:before="80" w:after="80"/>
              <w:rPr>
                <w:rFonts w:ascii="Futura Light" w:hAnsi="Futura Light"/>
                <w:sz w:val="14"/>
                <w:szCs w:val="14"/>
              </w:rPr>
            </w:pPr>
          </w:p>
        </w:tc>
      </w:tr>
      <w:tr w:rsidR="002D1E63" w:rsidRPr="00303B44" w:rsidTr="000874E3">
        <w:trPr>
          <w:cantSplit/>
        </w:trPr>
        <w:tc>
          <w:tcPr>
            <w:tcW w:w="3545" w:type="dxa"/>
          </w:tcPr>
          <w:p w:rsidR="002D1E63" w:rsidRPr="00740FBE" w:rsidRDefault="002D1E63" w:rsidP="000874E3">
            <w:pPr>
              <w:pStyle w:val="RedTxt"/>
              <w:spacing w:before="80" w:after="80"/>
              <w:ind w:left="169"/>
              <w:rPr>
                <w:rFonts w:ascii="Calibri" w:hAnsi="Calibri"/>
                <w:sz w:val="22"/>
                <w:szCs w:val="22"/>
              </w:rPr>
            </w:pPr>
          </w:p>
        </w:tc>
        <w:tc>
          <w:tcPr>
            <w:tcW w:w="6217"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c>
          <w:tcPr>
            <w:tcW w:w="327" w:type="dxa"/>
            <w:vMerge/>
          </w:tcPr>
          <w:p w:rsidR="002D1E63" w:rsidRPr="00303B44" w:rsidRDefault="002D1E63" w:rsidP="000874E3">
            <w:pPr>
              <w:pStyle w:val="RedTxt"/>
              <w:spacing w:before="80" w:after="80"/>
              <w:rPr>
                <w:rFonts w:ascii="Futura Light" w:hAnsi="Futura Light"/>
                <w:sz w:val="14"/>
                <w:szCs w:val="14"/>
              </w:rPr>
            </w:pPr>
          </w:p>
        </w:tc>
        <w:tc>
          <w:tcPr>
            <w:tcW w:w="472" w:type="dxa"/>
          </w:tcPr>
          <w:p w:rsidR="002D1E63" w:rsidRPr="00303B44" w:rsidRDefault="002D1E63" w:rsidP="000874E3">
            <w:pPr>
              <w:pStyle w:val="RedTxt"/>
              <w:spacing w:before="80" w:after="80"/>
              <w:rPr>
                <w:rFonts w:ascii="Futura Light" w:hAnsi="Futura Light"/>
                <w:sz w:val="14"/>
                <w:szCs w:val="14"/>
              </w:rPr>
            </w:pPr>
          </w:p>
        </w:tc>
      </w:tr>
      <w:tr w:rsidR="002D1E63" w:rsidRPr="00303B44" w:rsidTr="000874E3">
        <w:tc>
          <w:tcPr>
            <w:tcW w:w="3545"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Code postal :</w:t>
            </w:r>
          </w:p>
        </w:tc>
        <w:tc>
          <w:tcPr>
            <w:tcW w:w="6217"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c>
          <w:tcPr>
            <w:tcW w:w="327" w:type="dxa"/>
          </w:tcPr>
          <w:p w:rsidR="002D1E63" w:rsidRPr="00303B44" w:rsidRDefault="002D1E63" w:rsidP="000874E3">
            <w:pPr>
              <w:pStyle w:val="RedTxt"/>
              <w:spacing w:before="80" w:after="80"/>
              <w:jc w:val="right"/>
              <w:rPr>
                <w:rFonts w:ascii="Futura Light" w:hAnsi="Futura Light"/>
                <w:sz w:val="14"/>
                <w:szCs w:val="14"/>
              </w:rPr>
            </w:pPr>
          </w:p>
        </w:tc>
        <w:tc>
          <w:tcPr>
            <w:tcW w:w="472" w:type="dxa"/>
          </w:tcPr>
          <w:p w:rsidR="002D1E63" w:rsidRPr="00303B44" w:rsidRDefault="002D1E63" w:rsidP="000874E3">
            <w:pPr>
              <w:pStyle w:val="RedTxt"/>
              <w:spacing w:before="80" w:after="80"/>
              <w:rPr>
                <w:rFonts w:ascii="Futura Light" w:hAnsi="Futura Light"/>
                <w:sz w:val="14"/>
                <w:szCs w:val="14"/>
              </w:rPr>
            </w:pPr>
          </w:p>
        </w:tc>
      </w:tr>
      <w:tr w:rsidR="002D1E63" w:rsidRPr="00303B44" w:rsidTr="000874E3">
        <w:tc>
          <w:tcPr>
            <w:tcW w:w="3545" w:type="dxa"/>
          </w:tcPr>
          <w:p w:rsidR="002D1E63" w:rsidRPr="00740FBE" w:rsidRDefault="002D1E63" w:rsidP="000874E3">
            <w:pPr>
              <w:pStyle w:val="RedTxt"/>
              <w:spacing w:before="80" w:after="80"/>
              <w:ind w:left="34" w:right="-108"/>
              <w:jc w:val="right"/>
              <w:rPr>
                <w:rFonts w:ascii="Calibri" w:hAnsi="Calibri"/>
                <w:sz w:val="22"/>
                <w:szCs w:val="22"/>
              </w:rPr>
            </w:pPr>
            <w:r w:rsidRPr="00740FBE">
              <w:rPr>
                <w:rFonts w:ascii="Calibri" w:hAnsi="Calibri"/>
                <w:sz w:val="22"/>
                <w:szCs w:val="22"/>
              </w:rPr>
              <w:t>Bureau distributeur :</w:t>
            </w:r>
          </w:p>
        </w:tc>
        <w:tc>
          <w:tcPr>
            <w:tcW w:w="6217"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c>
          <w:tcPr>
            <w:tcW w:w="327" w:type="dxa"/>
          </w:tcPr>
          <w:p w:rsidR="002D1E63" w:rsidRPr="00303B44" w:rsidRDefault="002D1E63" w:rsidP="000874E3">
            <w:pPr>
              <w:pStyle w:val="RedTxt"/>
              <w:spacing w:before="80" w:after="80"/>
              <w:jc w:val="right"/>
              <w:rPr>
                <w:rFonts w:ascii="Futura Light" w:hAnsi="Futura Light"/>
                <w:sz w:val="14"/>
                <w:szCs w:val="14"/>
              </w:rPr>
            </w:pPr>
          </w:p>
        </w:tc>
        <w:tc>
          <w:tcPr>
            <w:tcW w:w="472" w:type="dxa"/>
          </w:tcPr>
          <w:p w:rsidR="002D1E63" w:rsidRPr="00303B44" w:rsidRDefault="002D1E63" w:rsidP="000874E3">
            <w:pPr>
              <w:pStyle w:val="RedTxt"/>
              <w:spacing w:before="80" w:after="80"/>
              <w:rPr>
                <w:rFonts w:ascii="Futura Light" w:hAnsi="Futura Light"/>
                <w:sz w:val="14"/>
                <w:szCs w:val="14"/>
              </w:rPr>
            </w:pPr>
          </w:p>
        </w:tc>
      </w:tr>
      <w:tr w:rsidR="002D1E63" w:rsidRPr="00303B44" w:rsidTr="000874E3">
        <w:tc>
          <w:tcPr>
            <w:tcW w:w="3545"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Téléphone :</w:t>
            </w:r>
          </w:p>
        </w:tc>
        <w:tc>
          <w:tcPr>
            <w:tcW w:w="6217"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c>
          <w:tcPr>
            <w:tcW w:w="327" w:type="dxa"/>
          </w:tcPr>
          <w:p w:rsidR="002D1E63" w:rsidRPr="00303B44" w:rsidRDefault="002D1E63" w:rsidP="000874E3">
            <w:pPr>
              <w:pStyle w:val="RedTxt"/>
              <w:spacing w:before="80" w:after="80"/>
              <w:jc w:val="right"/>
              <w:rPr>
                <w:rFonts w:ascii="Futura Light" w:hAnsi="Futura Light"/>
                <w:sz w:val="14"/>
                <w:szCs w:val="14"/>
              </w:rPr>
            </w:pPr>
          </w:p>
        </w:tc>
        <w:tc>
          <w:tcPr>
            <w:tcW w:w="472" w:type="dxa"/>
          </w:tcPr>
          <w:p w:rsidR="002D1E63" w:rsidRPr="00303B44" w:rsidRDefault="002D1E63" w:rsidP="000874E3">
            <w:pPr>
              <w:pStyle w:val="RedTxt"/>
              <w:spacing w:before="80" w:after="80"/>
              <w:rPr>
                <w:rFonts w:ascii="Futura Light" w:hAnsi="Futura Light"/>
                <w:sz w:val="14"/>
                <w:szCs w:val="14"/>
              </w:rPr>
            </w:pPr>
          </w:p>
        </w:tc>
      </w:tr>
      <w:tr w:rsidR="002D1E63" w:rsidRPr="00303B44" w:rsidTr="000874E3">
        <w:tc>
          <w:tcPr>
            <w:tcW w:w="3545"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Fax :</w:t>
            </w:r>
          </w:p>
        </w:tc>
        <w:tc>
          <w:tcPr>
            <w:tcW w:w="6217"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c>
          <w:tcPr>
            <w:tcW w:w="327" w:type="dxa"/>
          </w:tcPr>
          <w:p w:rsidR="002D1E63" w:rsidRPr="00303B44" w:rsidRDefault="002D1E63" w:rsidP="000874E3">
            <w:pPr>
              <w:pStyle w:val="RedTxt"/>
              <w:spacing w:before="80" w:after="80"/>
              <w:jc w:val="right"/>
              <w:rPr>
                <w:rFonts w:ascii="Futura Light" w:hAnsi="Futura Light"/>
                <w:sz w:val="14"/>
                <w:szCs w:val="14"/>
              </w:rPr>
            </w:pPr>
          </w:p>
        </w:tc>
        <w:tc>
          <w:tcPr>
            <w:tcW w:w="472" w:type="dxa"/>
          </w:tcPr>
          <w:p w:rsidR="002D1E63" w:rsidRPr="00303B44" w:rsidRDefault="002D1E63" w:rsidP="000874E3">
            <w:pPr>
              <w:pStyle w:val="RedTxt"/>
              <w:spacing w:before="80" w:after="80"/>
              <w:rPr>
                <w:rFonts w:ascii="Futura Light" w:hAnsi="Futura Light"/>
                <w:sz w:val="14"/>
                <w:szCs w:val="14"/>
              </w:rPr>
            </w:pPr>
          </w:p>
        </w:tc>
      </w:tr>
      <w:tr w:rsidR="002D1E63" w:rsidRPr="00303B44" w:rsidTr="000874E3">
        <w:tc>
          <w:tcPr>
            <w:tcW w:w="3545"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Courriel :</w:t>
            </w:r>
          </w:p>
        </w:tc>
        <w:tc>
          <w:tcPr>
            <w:tcW w:w="6217"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c>
          <w:tcPr>
            <w:tcW w:w="327" w:type="dxa"/>
          </w:tcPr>
          <w:p w:rsidR="002D1E63" w:rsidRPr="00303B44" w:rsidRDefault="002D1E63" w:rsidP="000874E3">
            <w:pPr>
              <w:pStyle w:val="RedTxt"/>
              <w:spacing w:before="80" w:after="80"/>
              <w:jc w:val="right"/>
              <w:rPr>
                <w:rFonts w:ascii="Futura Light" w:hAnsi="Futura Light"/>
                <w:sz w:val="14"/>
                <w:szCs w:val="14"/>
              </w:rPr>
            </w:pPr>
          </w:p>
        </w:tc>
        <w:tc>
          <w:tcPr>
            <w:tcW w:w="472" w:type="dxa"/>
          </w:tcPr>
          <w:p w:rsidR="002D1E63" w:rsidRPr="00303B44" w:rsidRDefault="002D1E63" w:rsidP="000874E3">
            <w:pPr>
              <w:pStyle w:val="RedTxt"/>
              <w:spacing w:before="80" w:after="80"/>
              <w:rPr>
                <w:rFonts w:ascii="Futura Light" w:hAnsi="Futura Light"/>
                <w:sz w:val="14"/>
                <w:szCs w:val="14"/>
              </w:rPr>
            </w:pPr>
          </w:p>
        </w:tc>
      </w:tr>
      <w:tr w:rsidR="002D1E63" w:rsidRPr="00303B44" w:rsidTr="000874E3">
        <w:tc>
          <w:tcPr>
            <w:tcW w:w="3545"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Numéro SIRET :</w:t>
            </w:r>
          </w:p>
        </w:tc>
        <w:tc>
          <w:tcPr>
            <w:tcW w:w="6217"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c>
          <w:tcPr>
            <w:tcW w:w="327" w:type="dxa"/>
          </w:tcPr>
          <w:p w:rsidR="002D1E63" w:rsidRPr="00303B44" w:rsidRDefault="002D1E63" w:rsidP="000874E3">
            <w:pPr>
              <w:pStyle w:val="RedTxt"/>
              <w:spacing w:before="80" w:after="80"/>
              <w:jc w:val="right"/>
              <w:rPr>
                <w:rFonts w:ascii="Futura Light" w:hAnsi="Futura Light"/>
                <w:sz w:val="14"/>
                <w:szCs w:val="14"/>
              </w:rPr>
            </w:pPr>
          </w:p>
        </w:tc>
        <w:tc>
          <w:tcPr>
            <w:tcW w:w="472" w:type="dxa"/>
          </w:tcPr>
          <w:p w:rsidR="002D1E63" w:rsidRPr="00303B44" w:rsidRDefault="002D1E63" w:rsidP="000874E3">
            <w:pPr>
              <w:pStyle w:val="RedTxt"/>
              <w:spacing w:before="80" w:after="80"/>
              <w:rPr>
                <w:rFonts w:ascii="Futura Light" w:hAnsi="Futura Light"/>
                <w:sz w:val="14"/>
                <w:szCs w:val="14"/>
              </w:rPr>
            </w:pPr>
          </w:p>
        </w:tc>
      </w:tr>
      <w:tr w:rsidR="002D1E63" w:rsidRPr="00303B44" w:rsidTr="000874E3">
        <w:tc>
          <w:tcPr>
            <w:tcW w:w="3545"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N° Reg. com. :</w:t>
            </w:r>
          </w:p>
        </w:tc>
        <w:tc>
          <w:tcPr>
            <w:tcW w:w="6217"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c>
          <w:tcPr>
            <w:tcW w:w="327" w:type="dxa"/>
          </w:tcPr>
          <w:p w:rsidR="002D1E63" w:rsidRPr="00303B44" w:rsidRDefault="002D1E63" w:rsidP="000874E3">
            <w:pPr>
              <w:pStyle w:val="RedTxt"/>
              <w:spacing w:before="80" w:after="80"/>
              <w:jc w:val="right"/>
              <w:rPr>
                <w:rFonts w:ascii="Futura Light" w:hAnsi="Futura Light"/>
                <w:sz w:val="14"/>
                <w:szCs w:val="14"/>
              </w:rPr>
            </w:pPr>
          </w:p>
        </w:tc>
        <w:tc>
          <w:tcPr>
            <w:tcW w:w="472" w:type="dxa"/>
          </w:tcPr>
          <w:p w:rsidR="002D1E63" w:rsidRPr="00303B44" w:rsidRDefault="002D1E63" w:rsidP="000874E3">
            <w:pPr>
              <w:pStyle w:val="RedTxt"/>
              <w:spacing w:before="80" w:after="80"/>
              <w:rPr>
                <w:rFonts w:ascii="Futura Light" w:hAnsi="Futura Light"/>
                <w:sz w:val="14"/>
                <w:szCs w:val="14"/>
              </w:rPr>
            </w:pPr>
          </w:p>
        </w:tc>
      </w:tr>
      <w:tr w:rsidR="002D1E63" w:rsidRPr="00303B44" w:rsidTr="000874E3">
        <w:tc>
          <w:tcPr>
            <w:tcW w:w="3545"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 xml:space="preserve">N° </w:t>
            </w:r>
            <w:proofErr w:type="spellStart"/>
            <w:r w:rsidRPr="00740FBE">
              <w:rPr>
                <w:rFonts w:ascii="Calibri" w:hAnsi="Calibri"/>
                <w:sz w:val="22"/>
                <w:szCs w:val="22"/>
              </w:rPr>
              <w:t>rép</w:t>
            </w:r>
            <w:proofErr w:type="spellEnd"/>
            <w:r w:rsidRPr="00740FBE">
              <w:rPr>
                <w:rFonts w:ascii="Calibri" w:hAnsi="Calibri"/>
                <w:sz w:val="22"/>
                <w:szCs w:val="22"/>
              </w:rPr>
              <w:t xml:space="preserve">. Métiers : </w:t>
            </w:r>
          </w:p>
        </w:tc>
        <w:tc>
          <w:tcPr>
            <w:tcW w:w="6217"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c>
          <w:tcPr>
            <w:tcW w:w="327" w:type="dxa"/>
          </w:tcPr>
          <w:p w:rsidR="002D1E63" w:rsidRPr="00303B44" w:rsidRDefault="002D1E63" w:rsidP="000874E3">
            <w:pPr>
              <w:pStyle w:val="RedTxt"/>
              <w:spacing w:before="80" w:after="80"/>
              <w:jc w:val="right"/>
              <w:rPr>
                <w:rFonts w:ascii="Futura Light" w:hAnsi="Futura Light"/>
                <w:sz w:val="14"/>
                <w:szCs w:val="14"/>
              </w:rPr>
            </w:pPr>
          </w:p>
        </w:tc>
        <w:tc>
          <w:tcPr>
            <w:tcW w:w="472" w:type="dxa"/>
          </w:tcPr>
          <w:p w:rsidR="002D1E63" w:rsidRPr="00303B44" w:rsidRDefault="002D1E63" w:rsidP="000874E3">
            <w:pPr>
              <w:pStyle w:val="RedTxt"/>
              <w:spacing w:before="80" w:after="80"/>
              <w:rPr>
                <w:rFonts w:ascii="Futura Light" w:hAnsi="Futura Light"/>
                <w:sz w:val="14"/>
                <w:szCs w:val="14"/>
              </w:rPr>
            </w:pPr>
          </w:p>
        </w:tc>
      </w:tr>
      <w:tr w:rsidR="002D1E63" w:rsidRPr="00303B44" w:rsidTr="000874E3">
        <w:tc>
          <w:tcPr>
            <w:tcW w:w="3545" w:type="dxa"/>
          </w:tcPr>
          <w:p w:rsidR="002D1E63" w:rsidRPr="00740FBE" w:rsidRDefault="002D1E63" w:rsidP="000874E3">
            <w:pPr>
              <w:pStyle w:val="RedTxt"/>
              <w:spacing w:before="80" w:after="80"/>
              <w:ind w:left="169"/>
              <w:jc w:val="right"/>
              <w:rPr>
                <w:rFonts w:ascii="Calibri" w:hAnsi="Calibri"/>
                <w:sz w:val="22"/>
                <w:szCs w:val="22"/>
              </w:rPr>
            </w:pPr>
            <w:r w:rsidRPr="00740FBE">
              <w:rPr>
                <w:rFonts w:ascii="Calibri" w:hAnsi="Calibri"/>
                <w:sz w:val="22"/>
                <w:szCs w:val="22"/>
              </w:rPr>
              <w:t>Code NAF/APE :</w:t>
            </w:r>
          </w:p>
        </w:tc>
        <w:tc>
          <w:tcPr>
            <w:tcW w:w="6217" w:type="dxa"/>
          </w:tcPr>
          <w:p w:rsidR="002D1E63" w:rsidRPr="00740FBE" w:rsidRDefault="00921D66" w:rsidP="000874E3">
            <w:pPr>
              <w:pStyle w:val="RedTxt"/>
              <w:spacing w:before="80" w:after="80"/>
              <w:ind w:left="169"/>
              <w:rPr>
                <w:rFonts w:ascii="Calibri" w:hAnsi="Calibri"/>
                <w:sz w:val="22"/>
                <w:szCs w:val="22"/>
              </w:rPr>
            </w:pPr>
            <w:r w:rsidRPr="00740FBE">
              <w:rPr>
                <w:rFonts w:ascii="Calibri" w:hAnsi="Calibri"/>
                <w:sz w:val="22"/>
                <w:szCs w:val="22"/>
              </w:rPr>
              <w:fldChar w:fldCharType="begin">
                <w:ffData>
                  <w:name w:val="Texte1"/>
                  <w:enabled/>
                  <w:calcOnExit w:val="0"/>
                  <w:textInput>
                    <w:default w:val="........................................................................................................."/>
                  </w:textInput>
                </w:ffData>
              </w:fldChar>
            </w:r>
            <w:r w:rsidR="002D1E63" w:rsidRPr="00740FBE">
              <w:rPr>
                <w:rFonts w:ascii="Calibri" w:hAnsi="Calibri"/>
                <w:sz w:val="22"/>
                <w:szCs w:val="22"/>
              </w:rPr>
              <w:instrText xml:space="preserve"> FORMTEXT </w:instrText>
            </w:r>
            <w:r w:rsidRPr="00740FBE">
              <w:rPr>
                <w:rFonts w:ascii="Calibri" w:hAnsi="Calibri"/>
                <w:sz w:val="22"/>
                <w:szCs w:val="22"/>
              </w:rPr>
            </w:r>
            <w:r w:rsidRPr="00740FBE">
              <w:rPr>
                <w:rFonts w:ascii="Calibri" w:hAnsi="Calibri"/>
                <w:sz w:val="22"/>
                <w:szCs w:val="22"/>
              </w:rPr>
              <w:fldChar w:fldCharType="separate"/>
            </w:r>
            <w:r w:rsidR="002D1E63" w:rsidRPr="00740FBE">
              <w:rPr>
                <w:rFonts w:ascii="Calibri" w:hAnsi="Calibri"/>
                <w:noProof/>
                <w:sz w:val="22"/>
                <w:szCs w:val="22"/>
              </w:rPr>
              <w:t>.........................................................................................................</w:t>
            </w:r>
            <w:r w:rsidRPr="00740FBE">
              <w:rPr>
                <w:rFonts w:ascii="Calibri" w:hAnsi="Calibri"/>
                <w:sz w:val="22"/>
                <w:szCs w:val="22"/>
              </w:rPr>
              <w:fldChar w:fldCharType="end"/>
            </w:r>
          </w:p>
        </w:tc>
        <w:tc>
          <w:tcPr>
            <w:tcW w:w="327" w:type="dxa"/>
          </w:tcPr>
          <w:p w:rsidR="002D1E63" w:rsidRPr="00303B44" w:rsidRDefault="002D1E63" w:rsidP="000874E3">
            <w:pPr>
              <w:pStyle w:val="RedTxt"/>
              <w:spacing w:before="80" w:after="80"/>
              <w:jc w:val="right"/>
              <w:rPr>
                <w:rFonts w:ascii="Futura Light" w:hAnsi="Futura Light"/>
                <w:sz w:val="14"/>
                <w:szCs w:val="14"/>
              </w:rPr>
            </w:pPr>
          </w:p>
        </w:tc>
        <w:tc>
          <w:tcPr>
            <w:tcW w:w="472" w:type="dxa"/>
          </w:tcPr>
          <w:p w:rsidR="002D1E63" w:rsidRPr="00303B44" w:rsidRDefault="002D1E63" w:rsidP="000874E3">
            <w:pPr>
              <w:pStyle w:val="RedTxt"/>
              <w:spacing w:before="80" w:after="80"/>
              <w:rPr>
                <w:rFonts w:ascii="Futura Light" w:hAnsi="Futura Light"/>
                <w:sz w:val="14"/>
                <w:szCs w:val="14"/>
              </w:rPr>
            </w:pPr>
          </w:p>
        </w:tc>
      </w:tr>
    </w:tbl>
    <w:p w:rsidR="002D1E63" w:rsidRDefault="002D1E63" w:rsidP="007D6AC6">
      <w:pPr>
        <w:widowControl w:val="0"/>
        <w:autoSpaceDE w:val="0"/>
        <w:autoSpaceDN w:val="0"/>
        <w:adjustRightInd w:val="0"/>
        <w:spacing w:after="0" w:line="240" w:lineRule="auto"/>
        <w:ind w:right="-166"/>
        <w:jc w:val="both"/>
        <w:rPr>
          <w:rFonts w:cs="Arial"/>
        </w:rPr>
      </w:pPr>
    </w:p>
    <w:p w:rsidR="00CB1A4F" w:rsidRDefault="00CB1A4F" w:rsidP="007D6AC6">
      <w:pPr>
        <w:widowControl w:val="0"/>
        <w:autoSpaceDE w:val="0"/>
        <w:autoSpaceDN w:val="0"/>
        <w:adjustRightInd w:val="0"/>
        <w:spacing w:after="0" w:line="240" w:lineRule="auto"/>
        <w:ind w:right="-166"/>
        <w:jc w:val="both"/>
        <w:rPr>
          <w:rFonts w:cs="Arial"/>
        </w:rPr>
      </w:pPr>
    </w:p>
    <w:p w:rsidR="00CB1A4F" w:rsidRDefault="00CB1A4F" w:rsidP="007D6AC6">
      <w:pPr>
        <w:widowControl w:val="0"/>
        <w:autoSpaceDE w:val="0"/>
        <w:autoSpaceDN w:val="0"/>
        <w:adjustRightInd w:val="0"/>
        <w:spacing w:after="0" w:line="240" w:lineRule="auto"/>
        <w:ind w:right="-166"/>
        <w:jc w:val="both"/>
        <w:rPr>
          <w:rFonts w:cs="Arial"/>
        </w:rPr>
      </w:pPr>
    </w:p>
    <w:p w:rsidR="00CB1A4F" w:rsidRDefault="00CB1A4F" w:rsidP="007D6AC6">
      <w:pPr>
        <w:widowControl w:val="0"/>
        <w:autoSpaceDE w:val="0"/>
        <w:autoSpaceDN w:val="0"/>
        <w:adjustRightInd w:val="0"/>
        <w:spacing w:after="0" w:line="240" w:lineRule="auto"/>
        <w:ind w:right="-166"/>
        <w:jc w:val="both"/>
        <w:rPr>
          <w:rFonts w:cs="Arial"/>
        </w:rPr>
      </w:pPr>
    </w:p>
    <w:p w:rsidR="00CB1A4F" w:rsidRDefault="00CB1A4F" w:rsidP="007D6AC6">
      <w:pPr>
        <w:widowControl w:val="0"/>
        <w:autoSpaceDE w:val="0"/>
        <w:autoSpaceDN w:val="0"/>
        <w:adjustRightInd w:val="0"/>
        <w:spacing w:after="0" w:line="240" w:lineRule="auto"/>
        <w:ind w:right="-166"/>
        <w:jc w:val="both"/>
        <w:rPr>
          <w:rFonts w:cs="Arial"/>
        </w:rPr>
      </w:pPr>
    </w:p>
    <w:p w:rsidR="00CB1A4F" w:rsidRDefault="00CB1A4F" w:rsidP="007D6AC6">
      <w:pPr>
        <w:widowControl w:val="0"/>
        <w:autoSpaceDE w:val="0"/>
        <w:autoSpaceDN w:val="0"/>
        <w:adjustRightInd w:val="0"/>
        <w:spacing w:after="0" w:line="240" w:lineRule="auto"/>
        <w:ind w:right="-166"/>
        <w:jc w:val="both"/>
        <w:rPr>
          <w:rFonts w:cs="Arial"/>
        </w:rPr>
      </w:pPr>
    </w:p>
    <w:p w:rsidR="00CB1A4F" w:rsidRDefault="00CB1A4F" w:rsidP="007D6AC6">
      <w:pPr>
        <w:widowControl w:val="0"/>
        <w:autoSpaceDE w:val="0"/>
        <w:autoSpaceDN w:val="0"/>
        <w:adjustRightInd w:val="0"/>
        <w:spacing w:after="0" w:line="240" w:lineRule="auto"/>
        <w:ind w:right="-166"/>
        <w:jc w:val="both"/>
        <w:rPr>
          <w:rFonts w:cs="Arial"/>
        </w:rPr>
      </w:pPr>
    </w:p>
    <w:p w:rsidR="00CB1A4F" w:rsidRDefault="00CB1A4F" w:rsidP="007D6AC6">
      <w:pPr>
        <w:widowControl w:val="0"/>
        <w:autoSpaceDE w:val="0"/>
        <w:autoSpaceDN w:val="0"/>
        <w:adjustRightInd w:val="0"/>
        <w:spacing w:after="0" w:line="240" w:lineRule="auto"/>
        <w:ind w:right="-166"/>
        <w:jc w:val="both"/>
        <w:rPr>
          <w:rFonts w:cs="Arial"/>
        </w:rPr>
      </w:pPr>
    </w:p>
    <w:p w:rsidR="00CB1A4F" w:rsidRPr="007C0938" w:rsidRDefault="00CB1A4F" w:rsidP="00CB1A4F">
      <w:pPr>
        <w:pStyle w:val="Titre1"/>
        <w:shd w:val="clear" w:color="auto" w:fill="E0E0E0"/>
        <w:ind w:right="-199"/>
        <w:rPr>
          <w:rFonts w:ascii="Calibri" w:hAnsi="Calibri" w:cs="Arial"/>
          <w:sz w:val="24"/>
          <w:szCs w:val="24"/>
        </w:rPr>
      </w:pPr>
      <w:bookmarkStart w:id="23" w:name="_Toc477426178"/>
      <w:r>
        <w:rPr>
          <w:rFonts w:ascii="Calibri" w:hAnsi="Calibri" w:cs="Arial"/>
          <w:bCs w:val="0"/>
          <w:spacing w:val="1"/>
          <w:position w:val="-1"/>
          <w:sz w:val="24"/>
          <w:szCs w:val="24"/>
        </w:rPr>
        <w:lastRenderedPageBreak/>
        <w:t xml:space="preserve">ARTICLE 7 - </w:t>
      </w:r>
      <w:r w:rsidR="00642DB2">
        <w:rPr>
          <w:rFonts w:ascii="Calibri" w:hAnsi="Calibri" w:cs="Arial"/>
          <w:bCs w:val="0"/>
          <w:spacing w:val="1"/>
          <w:position w:val="-1"/>
          <w:sz w:val="24"/>
          <w:szCs w:val="24"/>
        </w:rPr>
        <w:t>DELAIS D'EXECUTION</w:t>
      </w:r>
      <w:bookmarkEnd w:id="23"/>
    </w:p>
    <w:p w:rsidR="00CB1A4F" w:rsidRDefault="00CB1A4F" w:rsidP="00CB1A4F">
      <w:pPr>
        <w:autoSpaceDE w:val="0"/>
        <w:spacing w:after="0" w:line="240" w:lineRule="auto"/>
        <w:ind w:right="-164"/>
        <w:jc w:val="both"/>
        <w:rPr>
          <w:rFonts w:cs="Arial"/>
        </w:rPr>
      </w:pPr>
      <w:r>
        <w:rPr>
          <w:rFonts w:cs="Arial"/>
        </w:rPr>
        <w:t xml:space="preserve"> </w:t>
      </w:r>
    </w:p>
    <w:p w:rsidR="0002515B" w:rsidRDefault="00CB1A4F" w:rsidP="00CB1A4F">
      <w:pPr>
        <w:widowControl w:val="0"/>
        <w:autoSpaceDE w:val="0"/>
        <w:autoSpaceDN w:val="0"/>
        <w:adjustRightInd w:val="0"/>
        <w:spacing w:after="0" w:line="240" w:lineRule="auto"/>
        <w:ind w:right="-166"/>
        <w:jc w:val="both"/>
        <w:rPr>
          <w:rFonts w:cs="Calibri"/>
        </w:rPr>
      </w:pPr>
      <w:r w:rsidRPr="00970DC6">
        <w:rPr>
          <w:rFonts w:cs="Calibri"/>
        </w:rPr>
        <w:t>Le candidat</w:t>
      </w:r>
      <w:r w:rsidR="00F7499D">
        <w:rPr>
          <w:rFonts w:cs="Calibri"/>
        </w:rPr>
        <w:t xml:space="preserve"> </w:t>
      </w:r>
      <w:r w:rsidR="00642DB2">
        <w:rPr>
          <w:rFonts w:cs="Calibri"/>
        </w:rPr>
        <w:t>fournira le planning prévisionnel d'exécution de la mission et reportera</w:t>
      </w:r>
      <w:r w:rsidR="00F7499D">
        <w:rPr>
          <w:rFonts w:cs="Calibri"/>
        </w:rPr>
        <w:t xml:space="preserve"> </w:t>
      </w:r>
      <w:r w:rsidR="00642DB2">
        <w:rPr>
          <w:rFonts w:cs="Calibri"/>
        </w:rPr>
        <w:t xml:space="preserve">ci-dessous </w:t>
      </w:r>
      <w:r w:rsidR="00F7499D">
        <w:rPr>
          <w:rFonts w:cs="Calibri"/>
        </w:rPr>
        <w:t>le</w:t>
      </w:r>
      <w:r w:rsidR="00642DB2">
        <w:rPr>
          <w:rFonts w:cs="Calibri"/>
        </w:rPr>
        <w:t>s</w:t>
      </w:r>
      <w:r w:rsidR="00F7499D">
        <w:rPr>
          <w:rFonts w:cs="Calibri"/>
        </w:rPr>
        <w:t xml:space="preserve"> </w:t>
      </w:r>
      <w:r w:rsidR="00642DB2">
        <w:rPr>
          <w:rFonts w:cs="Calibri"/>
        </w:rPr>
        <w:t>délais</w:t>
      </w:r>
      <w:r w:rsidR="0002515B">
        <w:rPr>
          <w:rFonts w:cs="Calibri"/>
        </w:rPr>
        <w:t xml:space="preserve"> d'exécution prévisionnel</w:t>
      </w:r>
      <w:r w:rsidR="00D777E6">
        <w:rPr>
          <w:rFonts w:cs="Calibri"/>
        </w:rPr>
        <w:t>s</w:t>
      </w:r>
      <w:r w:rsidR="0002515B">
        <w:rPr>
          <w:rFonts w:cs="Calibri"/>
        </w:rPr>
        <w:t xml:space="preserve"> de chaque tranche et phase.</w:t>
      </w:r>
    </w:p>
    <w:p w:rsidR="0002515B" w:rsidRDefault="0002515B" w:rsidP="0002515B">
      <w:pPr>
        <w:spacing w:after="0" w:line="240" w:lineRule="auto"/>
        <w:ind w:right="-164"/>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02515B" w:rsidTr="00AD7266">
        <w:trPr>
          <w:trHeight w:val="452"/>
        </w:trPr>
        <w:tc>
          <w:tcPr>
            <w:tcW w:w="9639" w:type="dxa"/>
            <w:gridSpan w:val="2"/>
            <w:vAlign w:val="center"/>
          </w:tcPr>
          <w:p w:rsidR="0002515B" w:rsidRPr="00AD7266" w:rsidRDefault="0002515B" w:rsidP="00AD7266">
            <w:pPr>
              <w:spacing w:after="0" w:line="240" w:lineRule="auto"/>
              <w:jc w:val="center"/>
              <w:rPr>
                <w:b/>
              </w:rPr>
            </w:pPr>
            <w:r w:rsidRPr="00AD7266">
              <w:rPr>
                <w:b/>
              </w:rPr>
              <w:t>Tranche ferme</w:t>
            </w:r>
          </w:p>
        </w:tc>
      </w:tr>
      <w:tr w:rsidR="0002515B" w:rsidTr="00AD7266">
        <w:trPr>
          <w:trHeight w:val="491"/>
        </w:trPr>
        <w:tc>
          <w:tcPr>
            <w:tcW w:w="1701" w:type="dxa"/>
            <w:vAlign w:val="center"/>
          </w:tcPr>
          <w:p w:rsidR="0002515B" w:rsidRDefault="0002515B" w:rsidP="00AD7266">
            <w:pPr>
              <w:spacing w:after="0"/>
              <w:jc w:val="center"/>
            </w:pPr>
            <w:r>
              <w:t>Phase 1</w:t>
            </w:r>
          </w:p>
        </w:tc>
        <w:tc>
          <w:tcPr>
            <w:tcW w:w="7938" w:type="dxa"/>
            <w:vAlign w:val="bottom"/>
          </w:tcPr>
          <w:p w:rsidR="0002515B" w:rsidRDefault="00921D66" w:rsidP="00AD7266">
            <w:pPr>
              <w:spacing w:after="0"/>
            </w:pPr>
            <w:r w:rsidRPr="00740FBE">
              <w:fldChar w:fldCharType="begin">
                <w:ffData>
                  <w:name w:val="Texte1"/>
                  <w:enabled/>
                  <w:calcOnExit w:val="0"/>
                  <w:textInput>
                    <w:default w:val="........................................................................................................."/>
                  </w:textInput>
                </w:ffData>
              </w:fldChar>
            </w:r>
            <w:r w:rsidR="0002515B" w:rsidRPr="00740FBE">
              <w:instrText xml:space="preserve"> FORMTEXT </w:instrText>
            </w:r>
            <w:r w:rsidRPr="00740FBE">
              <w:fldChar w:fldCharType="separate"/>
            </w:r>
            <w:r w:rsidR="0002515B" w:rsidRPr="00740FBE">
              <w:rPr>
                <w:noProof/>
              </w:rPr>
              <w:t>.........................................................................................................</w:t>
            </w:r>
            <w:r w:rsidRPr="00740FBE">
              <w:fldChar w:fldCharType="end"/>
            </w:r>
          </w:p>
        </w:tc>
      </w:tr>
      <w:tr w:rsidR="0002515B" w:rsidTr="00AD7266">
        <w:trPr>
          <w:trHeight w:val="555"/>
        </w:trPr>
        <w:tc>
          <w:tcPr>
            <w:tcW w:w="1701" w:type="dxa"/>
            <w:vAlign w:val="center"/>
          </w:tcPr>
          <w:p w:rsidR="0002515B" w:rsidRDefault="0002515B" w:rsidP="00AD7266">
            <w:pPr>
              <w:spacing w:after="0"/>
              <w:jc w:val="center"/>
            </w:pPr>
            <w:r>
              <w:t>Phase 2</w:t>
            </w:r>
          </w:p>
        </w:tc>
        <w:tc>
          <w:tcPr>
            <w:tcW w:w="7938" w:type="dxa"/>
            <w:vAlign w:val="bottom"/>
          </w:tcPr>
          <w:p w:rsidR="0002515B" w:rsidRDefault="00921D66" w:rsidP="00AD7266">
            <w:pPr>
              <w:spacing w:after="0"/>
            </w:pPr>
            <w:r w:rsidRPr="00740FBE">
              <w:fldChar w:fldCharType="begin">
                <w:ffData>
                  <w:name w:val="Texte1"/>
                  <w:enabled/>
                  <w:calcOnExit w:val="0"/>
                  <w:textInput>
                    <w:default w:val="........................................................................................................."/>
                  </w:textInput>
                </w:ffData>
              </w:fldChar>
            </w:r>
            <w:r w:rsidR="0002515B" w:rsidRPr="00740FBE">
              <w:instrText xml:space="preserve"> FORMTEXT </w:instrText>
            </w:r>
            <w:r w:rsidRPr="00740FBE">
              <w:fldChar w:fldCharType="separate"/>
            </w:r>
            <w:r w:rsidR="0002515B" w:rsidRPr="00740FBE">
              <w:rPr>
                <w:noProof/>
              </w:rPr>
              <w:t>.........................................................................................................</w:t>
            </w:r>
            <w:r w:rsidRPr="00740FBE">
              <w:fldChar w:fldCharType="end"/>
            </w:r>
          </w:p>
        </w:tc>
      </w:tr>
      <w:tr w:rsidR="0002515B" w:rsidTr="00AD7266">
        <w:trPr>
          <w:trHeight w:val="549"/>
        </w:trPr>
        <w:tc>
          <w:tcPr>
            <w:tcW w:w="1701" w:type="dxa"/>
            <w:vAlign w:val="center"/>
          </w:tcPr>
          <w:p w:rsidR="0002515B" w:rsidRDefault="0002515B" w:rsidP="00AD7266">
            <w:pPr>
              <w:spacing w:after="0"/>
              <w:jc w:val="center"/>
            </w:pPr>
            <w:r>
              <w:t>Phase 3</w:t>
            </w:r>
          </w:p>
        </w:tc>
        <w:tc>
          <w:tcPr>
            <w:tcW w:w="7938" w:type="dxa"/>
            <w:vAlign w:val="bottom"/>
          </w:tcPr>
          <w:p w:rsidR="0002515B" w:rsidRDefault="00921D66" w:rsidP="00AD7266">
            <w:pPr>
              <w:spacing w:after="0"/>
            </w:pPr>
            <w:r w:rsidRPr="00740FBE">
              <w:fldChar w:fldCharType="begin">
                <w:ffData>
                  <w:name w:val="Texte1"/>
                  <w:enabled/>
                  <w:calcOnExit w:val="0"/>
                  <w:textInput>
                    <w:default w:val="........................................................................................................."/>
                  </w:textInput>
                </w:ffData>
              </w:fldChar>
            </w:r>
            <w:r w:rsidR="0002515B" w:rsidRPr="00740FBE">
              <w:instrText xml:space="preserve"> FORMTEXT </w:instrText>
            </w:r>
            <w:r w:rsidRPr="00740FBE">
              <w:fldChar w:fldCharType="separate"/>
            </w:r>
            <w:r w:rsidR="0002515B" w:rsidRPr="00740FBE">
              <w:rPr>
                <w:noProof/>
              </w:rPr>
              <w:t>.........................................................................................................</w:t>
            </w:r>
            <w:r w:rsidRPr="00740FBE">
              <w:fldChar w:fldCharType="end"/>
            </w:r>
          </w:p>
        </w:tc>
      </w:tr>
      <w:tr w:rsidR="0002515B" w:rsidTr="00AD7266">
        <w:trPr>
          <w:trHeight w:val="500"/>
        </w:trPr>
        <w:tc>
          <w:tcPr>
            <w:tcW w:w="9639" w:type="dxa"/>
            <w:gridSpan w:val="2"/>
            <w:vAlign w:val="center"/>
          </w:tcPr>
          <w:p w:rsidR="0002515B" w:rsidRPr="00AD7266" w:rsidRDefault="00425A17" w:rsidP="00425A17">
            <w:pPr>
              <w:spacing w:after="0" w:line="240" w:lineRule="auto"/>
              <w:jc w:val="center"/>
              <w:rPr>
                <w:b/>
              </w:rPr>
            </w:pPr>
            <w:r>
              <w:rPr>
                <w:b/>
              </w:rPr>
              <w:t>Tranche optionnelle</w:t>
            </w:r>
          </w:p>
        </w:tc>
      </w:tr>
      <w:tr w:rsidR="0002515B" w:rsidTr="00AD7266">
        <w:trPr>
          <w:trHeight w:val="479"/>
        </w:trPr>
        <w:tc>
          <w:tcPr>
            <w:tcW w:w="9639" w:type="dxa"/>
            <w:gridSpan w:val="2"/>
            <w:vAlign w:val="bottom"/>
          </w:tcPr>
          <w:p w:rsidR="0002515B" w:rsidRDefault="00921D66" w:rsidP="00AD7266">
            <w:pPr>
              <w:spacing w:after="0" w:line="240" w:lineRule="auto"/>
            </w:pPr>
            <w:r w:rsidRPr="00740FBE">
              <w:fldChar w:fldCharType="begin">
                <w:ffData>
                  <w:name w:val="Texte1"/>
                  <w:enabled/>
                  <w:calcOnExit w:val="0"/>
                  <w:textInput>
                    <w:default w:val="........................................................................................................."/>
                  </w:textInput>
                </w:ffData>
              </w:fldChar>
            </w:r>
            <w:r w:rsidR="0002515B" w:rsidRPr="00740FBE">
              <w:instrText xml:space="preserve"> FORMTEXT </w:instrText>
            </w:r>
            <w:r w:rsidRPr="00740FBE">
              <w:fldChar w:fldCharType="separate"/>
            </w:r>
            <w:r w:rsidR="0002515B" w:rsidRPr="00740FBE">
              <w:rPr>
                <w:noProof/>
              </w:rPr>
              <w:t>.........................................................................................................</w:t>
            </w:r>
            <w:r w:rsidRPr="00740FBE">
              <w:fldChar w:fldCharType="end"/>
            </w:r>
          </w:p>
        </w:tc>
      </w:tr>
    </w:tbl>
    <w:p w:rsidR="003F3001" w:rsidRDefault="003F3001" w:rsidP="007D6AC6">
      <w:pPr>
        <w:widowControl w:val="0"/>
        <w:autoSpaceDE w:val="0"/>
        <w:autoSpaceDN w:val="0"/>
        <w:adjustRightInd w:val="0"/>
        <w:spacing w:after="0" w:line="240" w:lineRule="auto"/>
        <w:ind w:right="-166"/>
        <w:jc w:val="both"/>
        <w:rPr>
          <w:rFonts w:cs="Arial"/>
        </w:rPr>
      </w:pPr>
    </w:p>
    <w:p w:rsidR="002D1E63" w:rsidRPr="007C0938" w:rsidRDefault="00CB1A4F" w:rsidP="000874E3">
      <w:pPr>
        <w:pStyle w:val="Titre1"/>
        <w:shd w:val="clear" w:color="auto" w:fill="E0E0E0"/>
        <w:ind w:right="-199"/>
        <w:rPr>
          <w:rFonts w:ascii="Calibri" w:hAnsi="Calibri" w:cs="Arial"/>
          <w:sz w:val="24"/>
          <w:szCs w:val="24"/>
        </w:rPr>
      </w:pPr>
      <w:bookmarkStart w:id="24" w:name="_Toc477426179"/>
      <w:r>
        <w:rPr>
          <w:rFonts w:ascii="Calibri" w:hAnsi="Calibri" w:cs="Arial"/>
          <w:bCs w:val="0"/>
          <w:spacing w:val="1"/>
          <w:position w:val="-1"/>
          <w:sz w:val="24"/>
          <w:szCs w:val="24"/>
        </w:rPr>
        <w:t>ARTICLE 8</w:t>
      </w:r>
      <w:r w:rsidR="002D1E63">
        <w:rPr>
          <w:rFonts w:ascii="Calibri" w:hAnsi="Calibri" w:cs="Arial"/>
          <w:bCs w:val="0"/>
          <w:spacing w:val="1"/>
          <w:position w:val="-1"/>
          <w:sz w:val="24"/>
          <w:szCs w:val="24"/>
        </w:rPr>
        <w:t xml:space="preserve"> - PRIX</w:t>
      </w:r>
      <w:bookmarkEnd w:id="24"/>
    </w:p>
    <w:p w:rsidR="002D1E63" w:rsidRDefault="002D1E63" w:rsidP="00CB1A4F">
      <w:pPr>
        <w:autoSpaceDE w:val="0"/>
        <w:spacing w:after="0" w:line="240" w:lineRule="auto"/>
        <w:ind w:right="-164"/>
        <w:jc w:val="both"/>
        <w:rPr>
          <w:rFonts w:cs="Arial"/>
        </w:rPr>
      </w:pPr>
      <w:r>
        <w:rPr>
          <w:rFonts w:cs="Arial"/>
        </w:rPr>
        <w:t xml:space="preserve"> </w:t>
      </w:r>
    </w:p>
    <w:p w:rsidR="002D1E63" w:rsidRDefault="002D1E63" w:rsidP="00CB1A4F">
      <w:pPr>
        <w:autoSpaceDE w:val="0"/>
        <w:spacing w:after="0" w:line="240" w:lineRule="auto"/>
        <w:ind w:right="-164"/>
        <w:jc w:val="both"/>
        <w:rPr>
          <w:rFonts w:cs="Calibri"/>
          <w:b/>
          <w:bCs/>
          <w:sz w:val="16"/>
          <w:szCs w:val="16"/>
        </w:rPr>
      </w:pPr>
      <w:r w:rsidRPr="00970DC6">
        <w:rPr>
          <w:rFonts w:cs="Calibri"/>
        </w:rPr>
        <w:t xml:space="preserve">Le candidat </w:t>
      </w:r>
      <w:r w:rsidR="00CB1A4F">
        <w:rPr>
          <w:rFonts w:cs="Calibri"/>
        </w:rPr>
        <w:t>complètera</w:t>
      </w:r>
      <w:r>
        <w:rPr>
          <w:rFonts w:cs="Calibri"/>
        </w:rPr>
        <w:t xml:space="preserve"> </w:t>
      </w:r>
      <w:r w:rsidR="00CB1A4F">
        <w:rPr>
          <w:rFonts w:cs="Calibri"/>
        </w:rPr>
        <w:t>le cad</w:t>
      </w:r>
      <w:r w:rsidR="002D12AD">
        <w:rPr>
          <w:rFonts w:cs="Calibri"/>
        </w:rPr>
        <w:t>r</w:t>
      </w:r>
      <w:r w:rsidR="00CB1A4F">
        <w:rPr>
          <w:rFonts w:cs="Calibri"/>
        </w:rPr>
        <w:t xml:space="preserve">e de </w:t>
      </w:r>
      <w:r>
        <w:rPr>
          <w:rFonts w:cs="Calibri"/>
        </w:rPr>
        <w:t>décomposition du pri</w:t>
      </w:r>
      <w:r w:rsidR="00CB1A4F">
        <w:rPr>
          <w:rFonts w:cs="Calibri"/>
        </w:rPr>
        <w:t xml:space="preserve">x global et forfaitaire et reportera ci-dessous le coût global et le coût par tranche. </w:t>
      </w:r>
      <w:r>
        <w:rPr>
          <w:rFonts w:cs="Calibri"/>
          <w:b/>
          <w:bCs/>
          <w:sz w:val="16"/>
          <w:szCs w:val="16"/>
        </w:rPr>
        <w:t xml:space="preserve"> </w:t>
      </w:r>
    </w:p>
    <w:p w:rsidR="00CB1A4F" w:rsidRDefault="00CB1A4F" w:rsidP="00CB1A4F">
      <w:pPr>
        <w:autoSpaceDE w:val="0"/>
        <w:spacing w:after="0" w:line="240" w:lineRule="auto"/>
        <w:ind w:right="-164"/>
        <w:jc w:val="both"/>
        <w:rPr>
          <w:rFonts w:cs="Calibri"/>
          <w:b/>
          <w:bCs/>
          <w:sz w:val="16"/>
          <w:szCs w:val="16"/>
        </w:rPr>
      </w:pPr>
    </w:p>
    <w:p w:rsidR="00CB1A4F" w:rsidRDefault="00CB1A4F" w:rsidP="00CB1A4F">
      <w:pPr>
        <w:autoSpaceDE w:val="0"/>
        <w:spacing w:after="0" w:line="240" w:lineRule="auto"/>
        <w:ind w:right="-164"/>
        <w:jc w:val="both"/>
        <w:rPr>
          <w:rFonts w:cs="Calibri"/>
          <w:b/>
          <w:bCs/>
          <w:sz w:val="16"/>
          <w:szCs w:val="16"/>
        </w:rPr>
      </w:pPr>
    </w:p>
    <w:p w:rsidR="002D1E63" w:rsidRPr="000C3C56" w:rsidRDefault="002D1E63" w:rsidP="000874E3">
      <w:pPr>
        <w:pStyle w:val="RedTxt"/>
        <w:ind w:left="284"/>
        <w:rPr>
          <w:rFonts w:ascii="Calibri" w:hAnsi="Calibri"/>
          <w:b/>
          <w:bCs/>
          <w:sz w:val="22"/>
          <w:szCs w:val="22"/>
          <w:u w:val="single"/>
        </w:rPr>
      </w:pPr>
      <w:r>
        <w:rPr>
          <w:rFonts w:ascii="Calibri" w:hAnsi="Calibri"/>
          <w:b/>
          <w:bCs/>
          <w:sz w:val="22"/>
          <w:szCs w:val="22"/>
          <w:u w:val="single"/>
        </w:rPr>
        <w:t xml:space="preserve">Montant GLOBAL - en chiffres </w:t>
      </w:r>
    </w:p>
    <w:p w:rsidR="002D1E63" w:rsidRPr="00520823" w:rsidRDefault="002D1E63" w:rsidP="000874E3">
      <w:pPr>
        <w:pStyle w:val="RedTxt"/>
        <w:ind w:left="284"/>
        <w:rPr>
          <w:rFonts w:ascii="Calibri" w:hAnsi="Calibri"/>
          <w:i/>
          <w:iCs/>
          <w:sz w:val="10"/>
          <w:szCs w:val="10"/>
        </w:rPr>
      </w:pPr>
      <w:bookmarkStart w:id="25" w:name="TBLMINMAX"/>
      <w:bookmarkEnd w:id="25"/>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43"/>
      </w:tblGrid>
      <w:tr w:rsidR="002D1E63" w:rsidRPr="004F3B69" w:rsidTr="000874E3">
        <w:tc>
          <w:tcPr>
            <w:tcW w:w="5778" w:type="dxa"/>
            <w:tcBorders>
              <w:right w:val="single" w:sz="12" w:space="0" w:color="auto"/>
            </w:tcBorders>
          </w:tcPr>
          <w:p w:rsidR="002D1E63" w:rsidRPr="004F3B69" w:rsidRDefault="002D1E63" w:rsidP="000874E3">
            <w:pPr>
              <w:pStyle w:val="RedTxt"/>
              <w:spacing w:before="60" w:after="60"/>
              <w:ind w:left="284"/>
              <w:rPr>
                <w:rFonts w:ascii="Calibri" w:hAnsi="Calibri"/>
                <w:sz w:val="22"/>
                <w:szCs w:val="22"/>
              </w:rPr>
            </w:pPr>
            <w:r w:rsidRPr="004F3B69">
              <w:rPr>
                <w:rFonts w:ascii="Calibri" w:hAnsi="Calibri"/>
                <w:sz w:val="22"/>
                <w:szCs w:val="22"/>
              </w:rPr>
              <w:t>Montant hors TVA</w:t>
            </w:r>
          </w:p>
        </w:tc>
        <w:tc>
          <w:tcPr>
            <w:tcW w:w="3443" w:type="dxa"/>
            <w:tcBorders>
              <w:top w:val="single" w:sz="12" w:space="0" w:color="auto"/>
              <w:left w:val="single" w:sz="12" w:space="0" w:color="auto"/>
              <w:bottom w:val="single" w:sz="12" w:space="0" w:color="auto"/>
              <w:right w:val="single" w:sz="12" w:space="0" w:color="auto"/>
            </w:tcBorders>
          </w:tcPr>
          <w:p w:rsidR="002D1E63" w:rsidRPr="004F3B69" w:rsidRDefault="00921D66" w:rsidP="000874E3">
            <w:pPr>
              <w:pStyle w:val="RedTxt"/>
              <w:spacing w:before="60" w:after="60"/>
              <w:ind w:left="284"/>
              <w:jc w:val="center"/>
              <w:rPr>
                <w:rFonts w:ascii="Calibri" w:hAnsi="Calibri"/>
                <w:sz w:val="22"/>
                <w:szCs w:val="22"/>
              </w:rPr>
            </w:pPr>
            <w:r w:rsidRPr="004F3B69">
              <w:rPr>
                <w:rFonts w:ascii="Calibri" w:hAnsi="Calibri"/>
                <w:sz w:val="22"/>
                <w:szCs w:val="22"/>
              </w:rPr>
              <w:fldChar w:fldCharType="begin">
                <w:ffData>
                  <w:name w:val="Texte2"/>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r w:rsidR="002D1E63" w:rsidRPr="004F3B69">
              <w:rPr>
                <w:rFonts w:ascii="Calibri" w:hAnsi="Calibri"/>
                <w:sz w:val="22"/>
                <w:szCs w:val="22"/>
              </w:rPr>
              <w:t xml:space="preserve"> euros</w:t>
            </w:r>
          </w:p>
        </w:tc>
      </w:tr>
      <w:tr w:rsidR="002D1E63" w:rsidRPr="004F3B69" w:rsidTr="000874E3">
        <w:tc>
          <w:tcPr>
            <w:tcW w:w="5778" w:type="dxa"/>
            <w:tcBorders>
              <w:right w:val="single" w:sz="12" w:space="0" w:color="auto"/>
            </w:tcBorders>
          </w:tcPr>
          <w:p w:rsidR="002D1E63" w:rsidRPr="004F3B69" w:rsidRDefault="002D1E63" w:rsidP="000874E3">
            <w:pPr>
              <w:pStyle w:val="RedTxt"/>
              <w:spacing w:before="60" w:after="60"/>
              <w:ind w:left="284"/>
              <w:rPr>
                <w:rFonts w:ascii="Calibri" w:hAnsi="Calibri"/>
                <w:sz w:val="22"/>
                <w:szCs w:val="22"/>
              </w:rPr>
            </w:pPr>
            <w:r w:rsidRPr="004F3B69">
              <w:rPr>
                <w:rFonts w:ascii="Calibri" w:hAnsi="Calibri"/>
                <w:sz w:val="22"/>
                <w:szCs w:val="22"/>
              </w:rPr>
              <w:t>Taux de TVA (%)</w:t>
            </w:r>
          </w:p>
        </w:tc>
        <w:tc>
          <w:tcPr>
            <w:tcW w:w="3443" w:type="dxa"/>
            <w:tcBorders>
              <w:top w:val="single" w:sz="12" w:space="0" w:color="auto"/>
              <w:left w:val="single" w:sz="12" w:space="0" w:color="auto"/>
              <w:bottom w:val="single" w:sz="12" w:space="0" w:color="auto"/>
              <w:right w:val="single" w:sz="12" w:space="0" w:color="auto"/>
            </w:tcBorders>
          </w:tcPr>
          <w:p w:rsidR="002D1E63" w:rsidRPr="004F3B69" w:rsidRDefault="00921D66" w:rsidP="000874E3">
            <w:pPr>
              <w:pStyle w:val="RedTxt"/>
              <w:spacing w:before="60" w:after="60"/>
              <w:ind w:left="284" w:right="606"/>
              <w:jc w:val="right"/>
              <w:rPr>
                <w:rFonts w:ascii="Calibri" w:hAnsi="Calibri"/>
                <w:sz w:val="22"/>
                <w:szCs w:val="22"/>
              </w:rPr>
            </w:pPr>
            <w:r w:rsidRPr="004F3B69">
              <w:rPr>
                <w:rFonts w:ascii="Calibri" w:hAnsi="Calibri"/>
                <w:sz w:val="22"/>
                <w:szCs w:val="22"/>
              </w:rPr>
              <w:fldChar w:fldCharType="begin">
                <w:ffData>
                  <w:name w:val=""/>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r w:rsidR="002D1E63" w:rsidRPr="004F3B69">
              <w:rPr>
                <w:rFonts w:ascii="Calibri" w:hAnsi="Calibri"/>
                <w:sz w:val="22"/>
                <w:szCs w:val="22"/>
              </w:rPr>
              <w:t xml:space="preserve"> %</w:t>
            </w:r>
          </w:p>
        </w:tc>
      </w:tr>
      <w:tr w:rsidR="002D1E63" w:rsidRPr="004F3B69" w:rsidTr="000874E3">
        <w:tc>
          <w:tcPr>
            <w:tcW w:w="5778" w:type="dxa"/>
            <w:tcBorders>
              <w:right w:val="single" w:sz="12" w:space="0" w:color="auto"/>
            </w:tcBorders>
          </w:tcPr>
          <w:p w:rsidR="002D1E63" w:rsidRPr="004F3B69" w:rsidRDefault="002D1E63" w:rsidP="000874E3">
            <w:pPr>
              <w:pStyle w:val="RedTxt"/>
              <w:spacing w:before="60" w:after="60"/>
              <w:ind w:left="284"/>
              <w:rPr>
                <w:rFonts w:ascii="Calibri" w:hAnsi="Calibri"/>
                <w:sz w:val="22"/>
                <w:szCs w:val="22"/>
              </w:rPr>
            </w:pPr>
            <w:r w:rsidRPr="004F3B69">
              <w:rPr>
                <w:rFonts w:ascii="Calibri" w:hAnsi="Calibri"/>
                <w:sz w:val="22"/>
                <w:szCs w:val="22"/>
              </w:rPr>
              <w:t>Montant TVA incluse</w:t>
            </w:r>
          </w:p>
        </w:tc>
        <w:tc>
          <w:tcPr>
            <w:tcW w:w="3443" w:type="dxa"/>
            <w:tcBorders>
              <w:top w:val="single" w:sz="12" w:space="0" w:color="auto"/>
              <w:left w:val="single" w:sz="12" w:space="0" w:color="auto"/>
              <w:bottom w:val="single" w:sz="12" w:space="0" w:color="auto"/>
              <w:right w:val="single" w:sz="12" w:space="0" w:color="auto"/>
            </w:tcBorders>
          </w:tcPr>
          <w:p w:rsidR="002D1E63" w:rsidRPr="004F3B69" w:rsidRDefault="00921D66" w:rsidP="000874E3">
            <w:pPr>
              <w:pStyle w:val="RedTxt"/>
              <w:spacing w:before="60" w:after="60"/>
              <w:ind w:left="284"/>
              <w:jc w:val="center"/>
              <w:rPr>
                <w:rFonts w:ascii="Calibri" w:hAnsi="Calibri"/>
                <w:sz w:val="22"/>
                <w:szCs w:val="22"/>
              </w:rPr>
            </w:pPr>
            <w:r w:rsidRPr="004F3B69">
              <w:rPr>
                <w:rFonts w:ascii="Calibri" w:hAnsi="Calibri"/>
                <w:sz w:val="22"/>
                <w:szCs w:val="22"/>
              </w:rPr>
              <w:fldChar w:fldCharType="begin">
                <w:ffData>
                  <w:name w:val="Texte2"/>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r w:rsidR="002D1E63" w:rsidRPr="004F3B69">
              <w:rPr>
                <w:rFonts w:ascii="Calibri" w:hAnsi="Calibri"/>
                <w:sz w:val="22"/>
                <w:szCs w:val="22"/>
              </w:rPr>
              <w:t xml:space="preserve"> euros</w:t>
            </w:r>
          </w:p>
        </w:tc>
      </w:tr>
    </w:tbl>
    <w:p w:rsidR="002D1E63" w:rsidRPr="00AA0BCD" w:rsidRDefault="002D1E63" w:rsidP="000874E3">
      <w:pPr>
        <w:pStyle w:val="RedTxt"/>
        <w:spacing w:before="60"/>
        <w:ind w:left="284"/>
        <w:rPr>
          <w:rFonts w:ascii="Calibri" w:hAnsi="Calibri"/>
          <w:b/>
          <w:bCs/>
          <w:i/>
          <w:iCs/>
          <w:sz w:val="22"/>
          <w:szCs w:val="22"/>
        </w:rPr>
      </w:pPr>
      <w:r w:rsidRPr="00AA0BCD">
        <w:rPr>
          <w:rFonts w:ascii="Calibri" w:hAnsi="Calibri"/>
          <w:b/>
          <w:bCs/>
          <w:i/>
          <w:iCs/>
          <w:sz w:val="22"/>
          <w:szCs w:val="22"/>
        </w:rPr>
        <w:t xml:space="preserve">En </w:t>
      </w:r>
      <w:proofErr w:type="gramStart"/>
      <w:r w:rsidRPr="00AA0BCD">
        <w:rPr>
          <w:rFonts w:ascii="Calibri" w:hAnsi="Calibri"/>
          <w:b/>
          <w:bCs/>
          <w:i/>
          <w:iCs/>
          <w:sz w:val="22"/>
          <w:szCs w:val="22"/>
        </w:rPr>
        <w:t>lettres</w:t>
      </w:r>
      <w:proofErr w:type="gramEnd"/>
    </w:p>
    <w:p w:rsidR="002D1E63" w:rsidRPr="000874E3" w:rsidRDefault="00921D66" w:rsidP="000874E3">
      <w:pPr>
        <w:pStyle w:val="RedTxt"/>
        <w:ind w:left="284" w:right="480"/>
        <w:rPr>
          <w:rFonts w:ascii="Calibri" w:hAnsi="Calibri"/>
          <w:sz w:val="22"/>
          <w:szCs w:val="22"/>
        </w:rPr>
      </w:pPr>
      <w:r w:rsidRPr="004F3B69">
        <w:rPr>
          <w:rFonts w:ascii="Calibri" w:hAnsi="Calibri"/>
          <w:sz w:val="22"/>
          <w:szCs w:val="22"/>
        </w:rPr>
        <w:fldChar w:fldCharType="begin">
          <w:ffData>
            <w:name w:val="Texte3"/>
            <w:enabled/>
            <w:calcOnExit w:val="0"/>
            <w:textInput>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p w:rsidR="002D1E63" w:rsidRPr="003D36D4" w:rsidRDefault="002D1E63" w:rsidP="000874E3">
      <w:pPr>
        <w:pStyle w:val="RedTxt"/>
        <w:ind w:left="284"/>
        <w:rPr>
          <w:rFonts w:ascii="Calibri" w:hAnsi="Calibri"/>
          <w:b/>
          <w:bCs/>
          <w:sz w:val="20"/>
          <w:szCs w:val="20"/>
          <w:u w:val="single"/>
        </w:rPr>
      </w:pPr>
    </w:p>
    <w:p w:rsidR="002D1E63" w:rsidRPr="000C3C56" w:rsidRDefault="002D1E63" w:rsidP="000874E3">
      <w:pPr>
        <w:pStyle w:val="RedTxt"/>
        <w:ind w:left="284"/>
        <w:rPr>
          <w:rFonts w:ascii="Calibri" w:hAnsi="Calibri"/>
          <w:b/>
          <w:bCs/>
          <w:sz w:val="22"/>
          <w:szCs w:val="22"/>
          <w:u w:val="single"/>
        </w:rPr>
      </w:pPr>
      <w:r>
        <w:rPr>
          <w:rFonts w:ascii="Calibri" w:hAnsi="Calibri"/>
          <w:b/>
          <w:bCs/>
          <w:sz w:val="22"/>
          <w:szCs w:val="22"/>
          <w:u w:val="single"/>
        </w:rPr>
        <w:t xml:space="preserve">Montant </w:t>
      </w:r>
      <w:r w:rsidR="00CB1A4F">
        <w:rPr>
          <w:rFonts w:ascii="Calibri" w:hAnsi="Calibri"/>
          <w:b/>
          <w:bCs/>
          <w:sz w:val="22"/>
          <w:szCs w:val="22"/>
          <w:u w:val="single"/>
        </w:rPr>
        <w:t xml:space="preserve">TRANCHE </w:t>
      </w:r>
      <w:proofErr w:type="gramStart"/>
      <w:r w:rsidR="00CB1A4F">
        <w:rPr>
          <w:rFonts w:ascii="Calibri" w:hAnsi="Calibri"/>
          <w:b/>
          <w:bCs/>
          <w:sz w:val="22"/>
          <w:szCs w:val="22"/>
          <w:u w:val="single"/>
        </w:rPr>
        <w:t>FERME</w:t>
      </w:r>
      <w:r w:rsidR="00A43D6A">
        <w:rPr>
          <w:rFonts w:ascii="Calibri" w:hAnsi="Calibri"/>
          <w:b/>
          <w:bCs/>
          <w:sz w:val="22"/>
          <w:szCs w:val="22"/>
          <w:u w:val="single"/>
        </w:rPr>
        <w:t xml:space="preserve"> </w:t>
      </w:r>
      <w:r>
        <w:rPr>
          <w:rFonts w:ascii="Calibri" w:hAnsi="Calibri"/>
          <w:b/>
          <w:bCs/>
          <w:sz w:val="22"/>
          <w:szCs w:val="22"/>
          <w:u w:val="single"/>
        </w:rPr>
        <w:t>-</w:t>
      </w:r>
      <w:proofErr w:type="gramEnd"/>
      <w:r>
        <w:rPr>
          <w:rFonts w:ascii="Calibri" w:hAnsi="Calibri"/>
          <w:b/>
          <w:bCs/>
          <w:sz w:val="22"/>
          <w:szCs w:val="22"/>
          <w:u w:val="single"/>
        </w:rPr>
        <w:t xml:space="preserve"> en chiffres </w:t>
      </w:r>
    </w:p>
    <w:p w:rsidR="002D1E63" w:rsidRPr="00520823" w:rsidRDefault="002D1E63" w:rsidP="000874E3">
      <w:pPr>
        <w:pStyle w:val="RedTxt"/>
        <w:ind w:left="284"/>
        <w:rPr>
          <w:rFonts w:ascii="Calibri" w:hAnsi="Calibri"/>
          <w:i/>
          <w:iCs/>
          <w:sz w:val="10"/>
          <w:szCs w:val="1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43"/>
      </w:tblGrid>
      <w:tr w:rsidR="002D1E63" w:rsidRPr="004F3B69" w:rsidTr="000874E3">
        <w:tc>
          <w:tcPr>
            <w:tcW w:w="5778" w:type="dxa"/>
            <w:tcBorders>
              <w:right w:val="single" w:sz="12" w:space="0" w:color="auto"/>
            </w:tcBorders>
          </w:tcPr>
          <w:p w:rsidR="002D1E63" w:rsidRPr="004F3B69" w:rsidRDefault="002D1E63" w:rsidP="000874E3">
            <w:pPr>
              <w:pStyle w:val="RedTxt"/>
              <w:spacing w:before="60" w:after="60"/>
              <w:ind w:left="284"/>
              <w:rPr>
                <w:rFonts w:ascii="Calibri" w:hAnsi="Calibri"/>
                <w:sz w:val="22"/>
                <w:szCs w:val="22"/>
              </w:rPr>
            </w:pPr>
            <w:r w:rsidRPr="004F3B69">
              <w:rPr>
                <w:rFonts w:ascii="Calibri" w:hAnsi="Calibri"/>
                <w:sz w:val="22"/>
                <w:szCs w:val="22"/>
              </w:rPr>
              <w:t>Montant hors TVA</w:t>
            </w:r>
          </w:p>
        </w:tc>
        <w:tc>
          <w:tcPr>
            <w:tcW w:w="3443" w:type="dxa"/>
            <w:tcBorders>
              <w:top w:val="single" w:sz="12" w:space="0" w:color="auto"/>
              <w:left w:val="single" w:sz="12" w:space="0" w:color="auto"/>
              <w:bottom w:val="single" w:sz="12" w:space="0" w:color="auto"/>
              <w:right w:val="single" w:sz="12" w:space="0" w:color="auto"/>
            </w:tcBorders>
          </w:tcPr>
          <w:p w:rsidR="002D1E63" w:rsidRPr="004F3B69" w:rsidRDefault="00921D66" w:rsidP="000874E3">
            <w:pPr>
              <w:pStyle w:val="RedTxt"/>
              <w:spacing w:before="60" w:after="60"/>
              <w:ind w:left="284"/>
              <w:jc w:val="center"/>
              <w:rPr>
                <w:rFonts w:ascii="Calibri" w:hAnsi="Calibri"/>
                <w:sz w:val="22"/>
                <w:szCs w:val="22"/>
              </w:rPr>
            </w:pPr>
            <w:r w:rsidRPr="004F3B69">
              <w:rPr>
                <w:rFonts w:ascii="Calibri" w:hAnsi="Calibri"/>
                <w:sz w:val="22"/>
                <w:szCs w:val="22"/>
              </w:rPr>
              <w:fldChar w:fldCharType="begin">
                <w:ffData>
                  <w:name w:val="Texte2"/>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r w:rsidR="002D1E63" w:rsidRPr="004F3B69">
              <w:rPr>
                <w:rFonts w:ascii="Calibri" w:hAnsi="Calibri"/>
                <w:sz w:val="22"/>
                <w:szCs w:val="22"/>
              </w:rPr>
              <w:t xml:space="preserve"> euros</w:t>
            </w:r>
          </w:p>
        </w:tc>
      </w:tr>
      <w:tr w:rsidR="002D1E63" w:rsidRPr="004F3B69" w:rsidTr="000874E3">
        <w:tc>
          <w:tcPr>
            <w:tcW w:w="5778" w:type="dxa"/>
            <w:tcBorders>
              <w:right w:val="single" w:sz="12" w:space="0" w:color="auto"/>
            </w:tcBorders>
          </w:tcPr>
          <w:p w:rsidR="002D1E63" w:rsidRPr="004F3B69" w:rsidRDefault="002D1E63" w:rsidP="000874E3">
            <w:pPr>
              <w:pStyle w:val="RedTxt"/>
              <w:spacing w:before="60" w:after="60"/>
              <w:ind w:left="284"/>
              <w:rPr>
                <w:rFonts w:ascii="Calibri" w:hAnsi="Calibri"/>
                <w:sz w:val="22"/>
                <w:szCs w:val="22"/>
              </w:rPr>
            </w:pPr>
            <w:r w:rsidRPr="004F3B69">
              <w:rPr>
                <w:rFonts w:ascii="Calibri" w:hAnsi="Calibri"/>
                <w:sz w:val="22"/>
                <w:szCs w:val="22"/>
              </w:rPr>
              <w:t>Taux de TVA (%)</w:t>
            </w:r>
          </w:p>
        </w:tc>
        <w:tc>
          <w:tcPr>
            <w:tcW w:w="3443" w:type="dxa"/>
            <w:tcBorders>
              <w:top w:val="single" w:sz="12" w:space="0" w:color="auto"/>
              <w:left w:val="single" w:sz="12" w:space="0" w:color="auto"/>
              <w:bottom w:val="single" w:sz="12" w:space="0" w:color="auto"/>
              <w:right w:val="single" w:sz="12" w:space="0" w:color="auto"/>
            </w:tcBorders>
          </w:tcPr>
          <w:p w:rsidR="002D1E63" w:rsidRPr="004F3B69" w:rsidRDefault="00921D66" w:rsidP="000874E3">
            <w:pPr>
              <w:pStyle w:val="RedTxt"/>
              <w:spacing w:before="60" w:after="60"/>
              <w:ind w:left="284" w:right="606"/>
              <w:jc w:val="right"/>
              <w:rPr>
                <w:rFonts w:ascii="Calibri" w:hAnsi="Calibri"/>
                <w:sz w:val="22"/>
                <w:szCs w:val="22"/>
              </w:rPr>
            </w:pPr>
            <w:r w:rsidRPr="004F3B69">
              <w:rPr>
                <w:rFonts w:ascii="Calibri" w:hAnsi="Calibri"/>
                <w:sz w:val="22"/>
                <w:szCs w:val="22"/>
              </w:rPr>
              <w:fldChar w:fldCharType="begin">
                <w:ffData>
                  <w:name w:val=""/>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r w:rsidR="002D1E63" w:rsidRPr="004F3B69">
              <w:rPr>
                <w:rFonts w:ascii="Calibri" w:hAnsi="Calibri"/>
                <w:sz w:val="22"/>
                <w:szCs w:val="22"/>
              </w:rPr>
              <w:t xml:space="preserve"> %</w:t>
            </w:r>
          </w:p>
        </w:tc>
      </w:tr>
      <w:tr w:rsidR="002D1E63" w:rsidRPr="004F3B69" w:rsidTr="000874E3">
        <w:tc>
          <w:tcPr>
            <w:tcW w:w="5778" w:type="dxa"/>
            <w:tcBorders>
              <w:right w:val="single" w:sz="12" w:space="0" w:color="auto"/>
            </w:tcBorders>
          </w:tcPr>
          <w:p w:rsidR="002D1E63" w:rsidRPr="004F3B69" w:rsidRDefault="002D1E63" w:rsidP="000874E3">
            <w:pPr>
              <w:pStyle w:val="RedTxt"/>
              <w:spacing w:before="60" w:after="60"/>
              <w:ind w:left="284"/>
              <w:rPr>
                <w:rFonts w:ascii="Calibri" w:hAnsi="Calibri"/>
                <w:sz w:val="22"/>
                <w:szCs w:val="22"/>
              </w:rPr>
            </w:pPr>
            <w:r w:rsidRPr="004F3B69">
              <w:rPr>
                <w:rFonts w:ascii="Calibri" w:hAnsi="Calibri"/>
                <w:sz w:val="22"/>
                <w:szCs w:val="22"/>
              </w:rPr>
              <w:t>Montant TVA incluse</w:t>
            </w:r>
          </w:p>
        </w:tc>
        <w:tc>
          <w:tcPr>
            <w:tcW w:w="3443" w:type="dxa"/>
            <w:tcBorders>
              <w:top w:val="single" w:sz="12" w:space="0" w:color="auto"/>
              <w:left w:val="single" w:sz="12" w:space="0" w:color="auto"/>
              <w:bottom w:val="single" w:sz="12" w:space="0" w:color="auto"/>
              <w:right w:val="single" w:sz="12" w:space="0" w:color="auto"/>
            </w:tcBorders>
          </w:tcPr>
          <w:p w:rsidR="002D1E63" w:rsidRPr="004F3B69" w:rsidRDefault="00921D66" w:rsidP="000874E3">
            <w:pPr>
              <w:pStyle w:val="RedTxt"/>
              <w:spacing w:before="60" w:after="60"/>
              <w:ind w:left="284"/>
              <w:jc w:val="center"/>
              <w:rPr>
                <w:rFonts w:ascii="Calibri" w:hAnsi="Calibri"/>
                <w:sz w:val="22"/>
                <w:szCs w:val="22"/>
              </w:rPr>
            </w:pPr>
            <w:r w:rsidRPr="004F3B69">
              <w:rPr>
                <w:rFonts w:ascii="Calibri" w:hAnsi="Calibri"/>
                <w:sz w:val="22"/>
                <w:szCs w:val="22"/>
              </w:rPr>
              <w:fldChar w:fldCharType="begin">
                <w:ffData>
                  <w:name w:val="Texte2"/>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r w:rsidR="002D1E63" w:rsidRPr="004F3B69">
              <w:rPr>
                <w:rFonts w:ascii="Calibri" w:hAnsi="Calibri"/>
                <w:sz w:val="22"/>
                <w:szCs w:val="22"/>
              </w:rPr>
              <w:t xml:space="preserve"> euros</w:t>
            </w:r>
          </w:p>
        </w:tc>
      </w:tr>
    </w:tbl>
    <w:p w:rsidR="002D1E63" w:rsidRPr="00AA0BCD" w:rsidRDefault="002D1E63" w:rsidP="000874E3">
      <w:pPr>
        <w:pStyle w:val="RedTxt"/>
        <w:spacing w:before="60"/>
        <w:ind w:left="284"/>
        <w:rPr>
          <w:rFonts w:ascii="Calibri" w:hAnsi="Calibri"/>
          <w:b/>
          <w:bCs/>
          <w:i/>
          <w:iCs/>
          <w:sz w:val="22"/>
          <w:szCs w:val="22"/>
        </w:rPr>
      </w:pPr>
      <w:r w:rsidRPr="00AA0BCD">
        <w:rPr>
          <w:rFonts w:ascii="Calibri" w:hAnsi="Calibri"/>
          <w:b/>
          <w:bCs/>
          <w:i/>
          <w:iCs/>
          <w:sz w:val="22"/>
          <w:szCs w:val="22"/>
        </w:rPr>
        <w:t xml:space="preserve">En </w:t>
      </w:r>
      <w:proofErr w:type="gramStart"/>
      <w:r w:rsidRPr="00AA0BCD">
        <w:rPr>
          <w:rFonts w:ascii="Calibri" w:hAnsi="Calibri"/>
          <w:b/>
          <w:bCs/>
          <w:i/>
          <w:iCs/>
          <w:sz w:val="22"/>
          <w:szCs w:val="22"/>
        </w:rPr>
        <w:t>lettres</w:t>
      </w:r>
      <w:proofErr w:type="gramEnd"/>
    </w:p>
    <w:p w:rsidR="002D1E63" w:rsidRDefault="00921D66" w:rsidP="000874E3">
      <w:pPr>
        <w:pStyle w:val="RedTxt"/>
        <w:ind w:left="284"/>
        <w:rPr>
          <w:rFonts w:ascii="Calibri" w:hAnsi="Calibri"/>
          <w:b/>
          <w:bCs/>
          <w:sz w:val="20"/>
          <w:szCs w:val="20"/>
          <w:u w:val="single"/>
        </w:rPr>
      </w:pPr>
      <w:r w:rsidRPr="004F3B69">
        <w:rPr>
          <w:rFonts w:ascii="Calibri" w:hAnsi="Calibri"/>
          <w:sz w:val="22"/>
          <w:szCs w:val="22"/>
        </w:rPr>
        <w:fldChar w:fldCharType="begin">
          <w:ffData>
            <w:name w:val="Texte3"/>
            <w:enabled/>
            <w:calcOnExit w:val="0"/>
            <w:textInput>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p w:rsidR="002D1E63" w:rsidRDefault="002D1E63" w:rsidP="000874E3">
      <w:pPr>
        <w:pStyle w:val="RedTxt"/>
        <w:ind w:left="284"/>
        <w:rPr>
          <w:rFonts w:ascii="Calibri" w:hAnsi="Calibri"/>
          <w:b/>
          <w:bCs/>
          <w:sz w:val="20"/>
          <w:szCs w:val="20"/>
          <w:u w:val="single"/>
        </w:rPr>
      </w:pPr>
    </w:p>
    <w:p w:rsidR="002D1E63" w:rsidRPr="000C3C56" w:rsidRDefault="002D1E63" w:rsidP="000874E3">
      <w:pPr>
        <w:pStyle w:val="RedTxt"/>
        <w:ind w:left="284"/>
        <w:rPr>
          <w:rFonts w:ascii="Calibri" w:hAnsi="Calibri"/>
          <w:b/>
          <w:bCs/>
          <w:sz w:val="22"/>
          <w:szCs w:val="22"/>
          <w:u w:val="single"/>
        </w:rPr>
      </w:pPr>
      <w:r>
        <w:rPr>
          <w:rFonts w:ascii="Calibri" w:hAnsi="Calibri"/>
          <w:b/>
          <w:bCs/>
          <w:sz w:val="22"/>
          <w:szCs w:val="22"/>
          <w:u w:val="single"/>
        </w:rPr>
        <w:t xml:space="preserve">Montant </w:t>
      </w:r>
      <w:r w:rsidR="00CB1A4F">
        <w:rPr>
          <w:rFonts w:ascii="Calibri" w:hAnsi="Calibri"/>
          <w:b/>
          <w:bCs/>
          <w:sz w:val="22"/>
          <w:szCs w:val="22"/>
          <w:u w:val="single"/>
        </w:rPr>
        <w:t>TRANCHE OPTION</w:t>
      </w:r>
      <w:r w:rsidR="00FC4DE3">
        <w:rPr>
          <w:rFonts w:ascii="Calibri" w:hAnsi="Calibri"/>
          <w:b/>
          <w:bCs/>
          <w:sz w:val="22"/>
          <w:szCs w:val="22"/>
          <w:u w:val="single"/>
        </w:rPr>
        <w:t>N</w:t>
      </w:r>
      <w:r w:rsidR="00CB1A4F">
        <w:rPr>
          <w:rFonts w:ascii="Calibri" w:hAnsi="Calibri"/>
          <w:b/>
          <w:bCs/>
          <w:sz w:val="22"/>
          <w:szCs w:val="22"/>
          <w:u w:val="single"/>
        </w:rPr>
        <w:t>ELLE</w:t>
      </w:r>
      <w:r>
        <w:rPr>
          <w:rFonts w:ascii="Calibri" w:hAnsi="Calibri"/>
          <w:b/>
          <w:bCs/>
          <w:sz w:val="22"/>
          <w:szCs w:val="22"/>
          <w:u w:val="single"/>
        </w:rPr>
        <w:t xml:space="preserve"> - en chiffres </w:t>
      </w:r>
    </w:p>
    <w:p w:rsidR="002D1E63" w:rsidRPr="00520823" w:rsidRDefault="002D1E63" w:rsidP="000874E3">
      <w:pPr>
        <w:pStyle w:val="RedTxt"/>
        <w:ind w:left="284"/>
        <w:rPr>
          <w:rFonts w:ascii="Calibri" w:hAnsi="Calibri"/>
          <w:i/>
          <w:iCs/>
          <w:sz w:val="10"/>
          <w:szCs w:val="1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43"/>
      </w:tblGrid>
      <w:tr w:rsidR="002D1E63" w:rsidRPr="004F3B69" w:rsidTr="000874E3">
        <w:tc>
          <w:tcPr>
            <w:tcW w:w="5778" w:type="dxa"/>
            <w:tcBorders>
              <w:right w:val="single" w:sz="12" w:space="0" w:color="auto"/>
            </w:tcBorders>
          </w:tcPr>
          <w:p w:rsidR="002D1E63" w:rsidRPr="004F3B69" w:rsidRDefault="002D1E63" w:rsidP="000874E3">
            <w:pPr>
              <w:pStyle w:val="RedTxt"/>
              <w:spacing w:before="60" w:after="60"/>
              <w:ind w:left="284"/>
              <w:rPr>
                <w:rFonts w:ascii="Calibri" w:hAnsi="Calibri"/>
                <w:sz w:val="22"/>
                <w:szCs w:val="22"/>
              </w:rPr>
            </w:pPr>
            <w:r w:rsidRPr="004F3B69">
              <w:rPr>
                <w:rFonts w:ascii="Calibri" w:hAnsi="Calibri"/>
                <w:sz w:val="22"/>
                <w:szCs w:val="22"/>
              </w:rPr>
              <w:t>Montant hors TVA</w:t>
            </w:r>
          </w:p>
        </w:tc>
        <w:tc>
          <w:tcPr>
            <w:tcW w:w="3443" w:type="dxa"/>
            <w:tcBorders>
              <w:top w:val="single" w:sz="12" w:space="0" w:color="auto"/>
              <w:left w:val="single" w:sz="12" w:space="0" w:color="auto"/>
              <w:bottom w:val="single" w:sz="12" w:space="0" w:color="auto"/>
              <w:right w:val="single" w:sz="12" w:space="0" w:color="auto"/>
            </w:tcBorders>
          </w:tcPr>
          <w:p w:rsidR="002D1E63" w:rsidRPr="004F3B69" w:rsidRDefault="00921D66" w:rsidP="000874E3">
            <w:pPr>
              <w:pStyle w:val="RedTxt"/>
              <w:spacing w:before="60" w:after="60"/>
              <w:ind w:left="284"/>
              <w:jc w:val="center"/>
              <w:rPr>
                <w:rFonts w:ascii="Calibri" w:hAnsi="Calibri"/>
                <w:sz w:val="22"/>
                <w:szCs w:val="22"/>
              </w:rPr>
            </w:pPr>
            <w:r w:rsidRPr="004F3B69">
              <w:rPr>
                <w:rFonts w:ascii="Calibri" w:hAnsi="Calibri"/>
                <w:sz w:val="22"/>
                <w:szCs w:val="22"/>
              </w:rPr>
              <w:fldChar w:fldCharType="begin">
                <w:ffData>
                  <w:name w:val="Texte2"/>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r w:rsidR="002D1E63" w:rsidRPr="004F3B69">
              <w:rPr>
                <w:rFonts w:ascii="Calibri" w:hAnsi="Calibri"/>
                <w:sz w:val="22"/>
                <w:szCs w:val="22"/>
              </w:rPr>
              <w:t xml:space="preserve"> euros</w:t>
            </w:r>
          </w:p>
        </w:tc>
      </w:tr>
      <w:tr w:rsidR="002D1E63" w:rsidRPr="004F3B69" w:rsidTr="000874E3">
        <w:tc>
          <w:tcPr>
            <w:tcW w:w="5778" w:type="dxa"/>
            <w:tcBorders>
              <w:right w:val="single" w:sz="12" w:space="0" w:color="auto"/>
            </w:tcBorders>
          </w:tcPr>
          <w:p w:rsidR="002D1E63" w:rsidRPr="004F3B69" w:rsidRDefault="002D1E63" w:rsidP="000874E3">
            <w:pPr>
              <w:pStyle w:val="RedTxt"/>
              <w:spacing w:before="60" w:after="60"/>
              <w:ind w:left="284"/>
              <w:rPr>
                <w:rFonts w:ascii="Calibri" w:hAnsi="Calibri"/>
                <w:sz w:val="22"/>
                <w:szCs w:val="22"/>
              </w:rPr>
            </w:pPr>
            <w:r w:rsidRPr="004F3B69">
              <w:rPr>
                <w:rFonts w:ascii="Calibri" w:hAnsi="Calibri"/>
                <w:sz w:val="22"/>
                <w:szCs w:val="22"/>
              </w:rPr>
              <w:t>Taux de TVA (%)</w:t>
            </w:r>
          </w:p>
        </w:tc>
        <w:tc>
          <w:tcPr>
            <w:tcW w:w="3443" w:type="dxa"/>
            <w:tcBorders>
              <w:top w:val="single" w:sz="12" w:space="0" w:color="auto"/>
              <w:left w:val="single" w:sz="12" w:space="0" w:color="auto"/>
              <w:bottom w:val="single" w:sz="12" w:space="0" w:color="auto"/>
              <w:right w:val="single" w:sz="12" w:space="0" w:color="auto"/>
            </w:tcBorders>
          </w:tcPr>
          <w:p w:rsidR="002D1E63" w:rsidRPr="004F3B69" w:rsidRDefault="00921D66" w:rsidP="000874E3">
            <w:pPr>
              <w:pStyle w:val="RedTxt"/>
              <w:spacing w:before="60" w:after="60"/>
              <w:ind w:left="284" w:right="606"/>
              <w:jc w:val="right"/>
              <w:rPr>
                <w:rFonts w:ascii="Calibri" w:hAnsi="Calibri"/>
                <w:sz w:val="22"/>
                <w:szCs w:val="22"/>
              </w:rPr>
            </w:pPr>
            <w:r w:rsidRPr="004F3B69">
              <w:rPr>
                <w:rFonts w:ascii="Calibri" w:hAnsi="Calibri"/>
                <w:sz w:val="22"/>
                <w:szCs w:val="22"/>
              </w:rPr>
              <w:fldChar w:fldCharType="begin">
                <w:ffData>
                  <w:name w:val=""/>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r w:rsidR="002D1E63" w:rsidRPr="004F3B69">
              <w:rPr>
                <w:rFonts w:ascii="Calibri" w:hAnsi="Calibri"/>
                <w:sz w:val="22"/>
                <w:szCs w:val="22"/>
              </w:rPr>
              <w:t xml:space="preserve"> %</w:t>
            </w:r>
          </w:p>
        </w:tc>
      </w:tr>
      <w:tr w:rsidR="002D1E63" w:rsidRPr="004F3B69" w:rsidTr="000874E3">
        <w:tc>
          <w:tcPr>
            <w:tcW w:w="5778" w:type="dxa"/>
            <w:tcBorders>
              <w:right w:val="single" w:sz="12" w:space="0" w:color="auto"/>
            </w:tcBorders>
          </w:tcPr>
          <w:p w:rsidR="002D1E63" w:rsidRPr="004F3B69" w:rsidRDefault="002D1E63" w:rsidP="000874E3">
            <w:pPr>
              <w:pStyle w:val="RedTxt"/>
              <w:spacing w:before="60" w:after="60"/>
              <w:ind w:left="284"/>
              <w:rPr>
                <w:rFonts w:ascii="Calibri" w:hAnsi="Calibri"/>
                <w:sz w:val="22"/>
                <w:szCs w:val="22"/>
              </w:rPr>
            </w:pPr>
            <w:r w:rsidRPr="004F3B69">
              <w:rPr>
                <w:rFonts w:ascii="Calibri" w:hAnsi="Calibri"/>
                <w:sz w:val="22"/>
                <w:szCs w:val="22"/>
              </w:rPr>
              <w:t>Montant TVA incluse</w:t>
            </w:r>
          </w:p>
        </w:tc>
        <w:tc>
          <w:tcPr>
            <w:tcW w:w="3443" w:type="dxa"/>
            <w:tcBorders>
              <w:top w:val="single" w:sz="12" w:space="0" w:color="auto"/>
              <w:left w:val="single" w:sz="12" w:space="0" w:color="auto"/>
              <w:bottom w:val="single" w:sz="12" w:space="0" w:color="auto"/>
              <w:right w:val="single" w:sz="12" w:space="0" w:color="auto"/>
            </w:tcBorders>
          </w:tcPr>
          <w:p w:rsidR="002D1E63" w:rsidRPr="004F3B69" w:rsidRDefault="00921D66" w:rsidP="000874E3">
            <w:pPr>
              <w:pStyle w:val="RedTxt"/>
              <w:spacing w:before="60" w:after="60"/>
              <w:ind w:left="284"/>
              <w:jc w:val="center"/>
              <w:rPr>
                <w:rFonts w:ascii="Calibri" w:hAnsi="Calibri"/>
                <w:sz w:val="22"/>
                <w:szCs w:val="22"/>
              </w:rPr>
            </w:pPr>
            <w:r w:rsidRPr="004F3B69">
              <w:rPr>
                <w:rFonts w:ascii="Calibri" w:hAnsi="Calibri"/>
                <w:sz w:val="22"/>
                <w:szCs w:val="22"/>
              </w:rPr>
              <w:fldChar w:fldCharType="begin">
                <w:ffData>
                  <w:name w:val="Texte2"/>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r w:rsidR="002D1E63" w:rsidRPr="004F3B69">
              <w:rPr>
                <w:rFonts w:ascii="Calibri" w:hAnsi="Calibri"/>
                <w:sz w:val="22"/>
                <w:szCs w:val="22"/>
              </w:rPr>
              <w:t xml:space="preserve"> euros</w:t>
            </w:r>
          </w:p>
        </w:tc>
      </w:tr>
    </w:tbl>
    <w:p w:rsidR="002D1E63" w:rsidRPr="00AA0BCD" w:rsidRDefault="002D1E63" w:rsidP="000874E3">
      <w:pPr>
        <w:pStyle w:val="RedTxt"/>
        <w:spacing w:before="60"/>
        <w:ind w:left="284"/>
        <w:rPr>
          <w:rFonts w:ascii="Calibri" w:hAnsi="Calibri"/>
          <w:b/>
          <w:bCs/>
          <w:i/>
          <w:iCs/>
          <w:sz w:val="22"/>
          <w:szCs w:val="22"/>
        </w:rPr>
      </w:pPr>
      <w:r w:rsidRPr="00AA0BCD">
        <w:rPr>
          <w:rFonts w:ascii="Calibri" w:hAnsi="Calibri"/>
          <w:b/>
          <w:bCs/>
          <w:i/>
          <w:iCs/>
          <w:sz w:val="22"/>
          <w:szCs w:val="22"/>
        </w:rPr>
        <w:t xml:space="preserve">En </w:t>
      </w:r>
      <w:proofErr w:type="gramStart"/>
      <w:r w:rsidRPr="00AA0BCD">
        <w:rPr>
          <w:rFonts w:ascii="Calibri" w:hAnsi="Calibri"/>
          <w:b/>
          <w:bCs/>
          <w:i/>
          <w:iCs/>
          <w:sz w:val="22"/>
          <w:szCs w:val="22"/>
        </w:rPr>
        <w:t>lettres</w:t>
      </w:r>
      <w:proofErr w:type="gramEnd"/>
    </w:p>
    <w:p w:rsidR="002D1E63" w:rsidRDefault="00921D66" w:rsidP="000874E3">
      <w:pPr>
        <w:pStyle w:val="RedTxt"/>
        <w:ind w:left="284"/>
        <w:rPr>
          <w:rFonts w:ascii="Calibri" w:hAnsi="Calibri"/>
          <w:sz w:val="22"/>
          <w:szCs w:val="22"/>
        </w:rPr>
      </w:pPr>
      <w:r w:rsidRPr="004F3B69">
        <w:rPr>
          <w:rFonts w:ascii="Calibri" w:hAnsi="Calibri"/>
          <w:sz w:val="22"/>
          <w:szCs w:val="22"/>
        </w:rPr>
        <w:fldChar w:fldCharType="begin">
          <w:ffData>
            <w:name w:val="Texte3"/>
            <w:enabled/>
            <w:calcOnExit w:val="0"/>
            <w:textInput>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p w:rsidR="00CB1A4F" w:rsidRDefault="00CB1A4F" w:rsidP="00306ADB">
      <w:pPr>
        <w:pStyle w:val="RedTxt"/>
        <w:ind w:left="284"/>
        <w:rPr>
          <w:rFonts w:ascii="Calibri" w:hAnsi="Calibri"/>
          <w:b/>
          <w:bCs/>
          <w:sz w:val="20"/>
          <w:szCs w:val="20"/>
          <w:u w:val="single"/>
        </w:rPr>
      </w:pPr>
    </w:p>
    <w:p w:rsidR="002D1E63" w:rsidRPr="004F3B69" w:rsidRDefault="002D1E63" w:rsidP="000874E3">
      <w:pPr>
        <w:pStyle w:val="RedTxt"/>
        <w:ind w:left="284"/>
        <w:rPr>
          <w:rFonts w:ascii="Calibri" w:hAnsi="Calibri"/>
          <w:b/>
          <w:bCs/>
          <w:sz w:val="22"/>
          <w:szCs w:val="22"/>
          <w:u w:val="single"/>
        </w:rPr>
      </w:pPr>
      <w:r w:rsidRPr="004F3B69">
        <w:rPr>
          <w:rFonts w:ascii="Calibri" w:hAnsi="Calibri"/>
          <w:b/>
          <w:bCs/>
          <w:sz w:val="22"/>
          <w:szCs w:val="22"/>
          <w:u w:val="single"/>
        </w:rPr>
        <w:t xml:space="preserve">Décomposition du montant </w:t>
      </w:r>
    </w:p>
    <w:p w:rsidR="002D1E63" w:rsidRPr="004F3B69" w:rsidRDefault="002D1E63" w:rsidP="000874E3">
      <w:pPr>
        <w:pStyle w:val="RedTxt"/>
        <w:rPr>
          <w:rFonts w:ascii="Calibri" w:hAnsi="Calibri"/>
          <w:b/>
          <w:bCs/>
          <w:sz w:val="14"/>
          <w:szCs w:val="14"/>
        </w:rPr>
      </w:pPr>
    </w:p>
    <w:p w:rsidR="002D1E63" w:rsidRPr="00580E85" w:rsidRDefault="002D1E63" w:rsidP="00440E73">
      <w:pPr>
        <w:pStyle w:val="RedTxt"/>
        <w:numPr>
          <w:ilvl w:val="0"/>
          <w:numId w:val="9"/>
        </w:numPr>
        <w:tabs>
          <w:tab w:val="clear" w:pos="720"/>
          <w:tab w:val="left" w:pos="993"/>
        </w:tabs>
        <w:ind w:left="851" w:hanging="153"/>
        <w:rPr>
          <w:rFonts w:ascii="Calibri" w:hAnsi="Calibri"/>
          <w:b/>
          <w:bCs/>
          <w:sz w:val="22"/>
          <w:szCs w:val="22"/>
        </w:rPr>
      </w:pPr>
      <w:r w:rsidRPr="00580E85">
        <w:rPr>
          <w:rFonts w:ascii="Calibri" w:hAnsi="Calibri"/>
          <w:b/>
          <w:bCs/>
          <w:sz w:val="22"/>
          <w:szCs w:val="22"/>
        </w:rPr>
        <w:t>Décomposition par intervenants en cas de groupement conjoint </w:t>
      </w:r>
    </w:p>
    <w:p w:rsidR="002D1E63" w:rsidRPr="003E251A" w:rsidRDefault="002D1E63" w:rsidP="000874E3">
      <w:pPr>
        <w:pStyle w:val="RedTxt"/>
        <w:ind w:left="284"/>
        <w:rPr>
          <w:rFonts w:ascii="Calibri" w:hAnsi="Calibri"/>
          <w:b/>
          <w:bCs/>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4253"/>
        <w:gridCol w:w="1275"/>
        <w:gridCol w:w="2410"/>
      </w:tblGrid>
      <w:tr w:rsidR="002D1E63" w:rsidRPr="004F3B69" w:rsidTr="000874E3">
        <w:tc>
          <w:tcPr>
            <w:tcW w:w="1559" w:type="dxa"/>
            <w:shd w:val="clear" w:color="auto" w:fill="E6E6E6"/>
          </w:tcPr>
          <w:p w:rsidR="002D1E63" w:rsidRPr="004F3B69" w:rsidRDefault="002D1E63" w:rsidP="000874E3">
            <w:pPr>
              <w:pStyle w:val="RedTxt"/>
              <w:spacing w:before="40" w:after="40"/>
              <w:ind w:left="34"/>
              <w:jc w:val="center"/>
              <w:rPr>
                <w:rFonts w:ascii="Calibri" w:hAnsi="Calibri"/>
                <w:b/>
                <w:bCs/>
                <w:sz w:val="22"/>
                <w:szCs w:val="22"/>
              </w:rPr>
            </w:pPr>
            <w:r w:rsidRPr="004F3B69">
              <w:rPr>
                <w:rFonts w:ascii="Calibri" w:hAnsi="Calibri"/>
                <w:b/>
                <w:bCs/>
                <w:sz w:val="22"/>
                <w:szCs w:val="22"/>
              </w:rPr>
              <w:t>Statut</w:t>
            </w:r>
          </w:p>
        </w:tc>
        <w:tc>
          <w:tcPr>
            <w:tcW w:w="4253" w:type="dxa"/>
            <w:shd w:val="clear" w:color="auto" w:fill="E6E6E6"/>
          </w:tcPr>
          <w:p w:rsidR="002D1E63" w:rsidRPr="004F3B69" w:rsidRDefault="002D1E63" w:rsidP="000874E3">
            <w:pPr>
              <w:pStyle w:val="RedTxt"/>
              <w:spacing w:before="40" w:after="40"/>
              <w:ind w:left="34"/>
              <w:jc w:val="center"/>
              <w:rPr>
                <w:rFonts w:ascii="Calibri" w:hAnsi="Calibri"/>
                <w:b/>
                <w:bCs/>
                <w:sz w:val="22"/>
                <w:szCs w:val="22"/>
              </w:rPr>
            </w:pPr>
            <w:r w:rsidRPr="004F3B69">
              <w:rPr>
                <w:rFonts w:ascii="Calibri" w:hAnsi="Calibri"/>
                <w:b/>
                <w:bCs/>
                <w:sz w:val="22"/>
                <w:szCs w:val="22"/>
              </w:rPr>
              <w:t>Objet de la prestation</w:t>
            </w:r>
          </w:p>
        </w:tc>
        <w:tc>
          <w:tcPr>
            <w:tcW w:w="1275" w:type="dxa"/>
            <w:tcBorders>
              <w:right w:val="single" w:sz="12" w:space="0" w:color="auto"/>
            </w:tcBorders>
            <w:shd w:val="clear" w:color="auto" w:fill="E6E6E6"/>
          </w:tcPr>
          <w:p w:rsidR="002D1E63" w:rsidRPr="004F3B69" w:rsidRDefault="002D1E63" w:rsidP="000874E3">
            <w:pPr>
              <w:pStyle w:val="RedTxt"/>
              <w:spacing w:before="40" w:after="40"/>
              <w:ind w:left="34"/>
              <w:jc w:val="center"/>
              <w:rPr>
                <w:rFonts w:ascii="Calibri" w:hAnsi="Calibri"/>
                <w:b/>
                <w:bCs/>
                <w:sz w:val="22"/>
                <w:szCs w:val="22"/>
              </w:rPr>
            </w:pPr>
            <w:r w:rsidRPr="004F3B69">
              <w:rPr>
                <w:rFonts w:ascii="Calibri" w:hAnsi="Calibri"/>
                <w:b/>
                <w:bCs/>
                <w:sz w:val="22"/>
                <w:szCs w:val="22"/>
              </w:rPr>
              <w:t>Part (%)</w:t>
            </w:r>
          </w:p>
        </w:tc>
        <w:tc>
          <w:tcPr>
            <w:tcW w:w="2410" w:type="dxa"/>
            <w:tcBorders>
              <w:top w:val="single" w:sz="12" w:space="0" w:color="auto"/>
              <w:left w:val="single" w:sz="12" w:space="0" w:color="auto"/>
              <w:bottom w:val="single" w:sz="12" w:space="0" w:color="auto"/>
              <w:right w:val="single" w:sz="12" w:space="0" w:color="auto"/>
            </w:tcBorders>
            <w:shd w:val="clear" w:color="auto" w:fill="E6E6E6"/>
          </w:tcPr>
          <w:p w:rsidR="002D1E63" w:rsidRPr="004F3B69" w:rsidRDefault="002D1E63" w:rsidP="000874E3">
            <w:pPr>
              <w:pStyle w:val="RedTxt"/>
              <w:spacing w:before="40" w:after="40"/>
              <w:ind w:left="34"/>
              <w:jc w:val="center"/>
              <w:rPr>
                <w:rFonts w:ascii="Calibri" w:hAnsi="Calibri"/>
                <w:b/>
                <w:bCs/>
                <w:sz w:val="22"/>
                <w:szCs w:val="22"/>
              </w:rPr>
            </w:pPr>
            <w:r w:rsidRPr="004F3B69">
              <w:rPr>
                <w:rFonts w:ascii="Calibri" w:hAnsi="Calibri"/>
                <w:b/>
                <w:bCs/>
                <w:sz w:val="22"/>
                <w:szCs w:val="22"/>
              </w:rPr>
              <w:t>Montant HT</w:t>
            </w:r>
          </w:p>
        </w:tc>
      </w:tr>
      <w:tr w:rsidR="002D1E63" w:rsidRPr="004F3B69" w:rsidTr="000874E3">
        <w:tc>
          <w:tcPr>
            <w:tcW w:w="1559" w:type="dxa"/>
            <w:vAlign w:val="center"/>
          </w:tcPr>
          <w:p w:rsidR="002D1E63" w:rsidRPr="004F3B69" w:rsidRDefault="002D1E63" w:rsidP="000874E3">
            <w:pPr>
              <w:pStyle w:val="RedTxt"/>
              <w:ind w:left="34"/>
              <w:jc w:val="center"/>
              <w:rPr>
                <w:rFonts w:ascii="Calibri" w:hAnsi="Calibri"/>
                <w:sz w:val="22"/>
                <w:szCs w:val="22"/>
              </w:rPr>
            </w:pPr>
            <w:r w:rsidRPr="004F3B69">
              <w:rPr>
                <w:rFonts w:ascii="Calibri" w:hAnsi="Calibri"/>
                <w:sz w:val="22"/>
                <w:szCs w:val="22"/>
              </w:rPr>
              <w:t>Mandataire</w:t>
            </w:r>
          </w:p>
        </w:tc>
        <w:tc>
          <w:tcPr>
            <w:tcW w:w="4253" w:type="dxa"/>
            <w:vAlign w:val="center"/>
          </w:tcPr>
          <w:p w:rsidR="002D1E63" w:rsidRPr="004F3B69" w:rsidRDefault="00921D66" w:rsidP="000874E3">
            <w:pPr>
              <w:pStyle w:val="RedTxt"/>
              <w:ind w:left="34"/>
              <w:jc w:val="center"/>
              <w:rPr>
                <w:rFonts w:ascii="Calibri" w:hAnsi="Calibri"/>
                <w:sz w:val="22"/>
                <w:szCs w:val="22"/>
              </w:rPr>
            </w:pPr>
            <w:r w:rsidRPr="004F3B69">
              <w:rPr>
                <w:rFonts w:ascii="Calibri" w:hAnsi="Calibri"/>
                <w:sz w:val="22"/>
                <w:szCs w:val="22"/>
              </w:rPr>
              <w:fldChar w:fldCharType="begin">
                <w:ffData>
                  <w:name w:val=""/>
                  <w:enabled/>
                  <w:calcOnExit w:val="0"/>
                  <w:textInput>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tc>
        <w:tc>
          <w:tcPr>
            <w:tcW w:w="1275" w:type="dxa"/>
            <w:tcBorders>
              <w:right w:val="single" w:sz="12" w:space="0" w:color="auto"/>
            </w:tcBorders>
            <w:vAlign w:val="center"/>
          </w:tcPr>
          <w:p w:rsidR="002D1E63" w:rsidRPr="004F3B69" w:rsidRDefault="00921D66" w:rsidP="000874E3">
            <w:pPr>
              <w:pStyle w:val="RedTxt"/>
              <w:spacing w:before="40" w:after="40"/>
              <w:ind w:left="34"/>
              <w:jc w:val="center"/>
              <w:rPr>
                <w:rFonts w:ascii="Calibri" w:hAnsi="Calibri"/>
                <w:sz w:val="22"/>
                <w:szCs w:val="22"/>
              </w:rPr>
            </w:pPr>
            <w:r w:rsidRPr="004F3B69">
              <w:rPr>
                <w:rFonts w:ascii="Calibri" w:hAnsi="Calibri"/>
                <w:sz w:val="22"/>
                <w:szCs w:val="22"/>
              </w:rPr>
              <w:fldChar w:fldCharType="begin">
                <w:ffData>
                  <w:name w:val=""/>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tc>
        <w:tc>
          <w:tcPr>
            <w:tcW w:w="2410" w:type="dxa"/>
            <w:tcBorders>
              <w:top w:val="single" w:sz="12" w:space="0" w:color="auto"/>
              <w:left w:val="single" w:sz="12" w:space="0" w:color="auto"/>
              <w:bottom w:val="single" w:sz="12" w:space="0" w:color="auto"/>
              <w:right w:val="single" w:sz="12" w:space="0" w:color="auto"/>
            </w:tcBorders>
            <w:vAlign w:val="center"/>
          </w:tcPr>
          <w:p w:rsidR="002D1E63" w:rsidRPr="004F3B69" w:rsidRDefault="00921D66" w:rsidP="000874E3">
            <w:pPr>
              <w:pStyle w:val="RedTxt"/>
              <w:spacing w:before="40" w:after="40"/>
              <w:ind w:left="34"/>
              <w:jc w:val="center"/>
              <w:rPr>
                <w:rFonts w:ascii="Calibri" w:hAnsi="Calibri"/>
                <w:sz w:val="22"/>
                <w:szCs w:val="22"/>
              </w:rPr>
            </w:pPr>
            <w:r w:rsidRPr="004F3B69">
              <w:rPr>
                <w:rFonts w:ascii="Calibri" w:hAnsi="Calibri"/>
                <w:sz w:val="22"/>
                <w:szCs w:val="22"/>
              </w:rPr>
              <w:fldChar w:fldCharType="begin">
                <w:ffData>
                  <w:name w:val=""/>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tc>
      </w:tr>
      <w:tr w:rsidR="002D1E63" w:rsidRPr="004F3B69" w:rsidTr="000874E3">
        <w:tc>
          <w:tcPr>
            <w:tcW w:w="1559" w:type="dxa"/>
            <w:vAlign w:val="center"/>
          </w:tcPr>
          <w:p w:rsidR="002D1E63" w:rsidRPr="004F3B69" w:rsidRDefault="002D1E63" w:rsidP="000874E3">
            <w:pPr>
              <w:pStyle w:val="RedTxt"/>
              <w:ind w:left="34"/>
              <w:jc w:val="center"/>
              <w:rPr>
                <w:rFonts w:ascii="Calibri" w:hAnsi="Calibri"/>
                <w:sz w:val="22"/>
                <w:szCs w:val="22"/>
              </w:rPr>
            </w:pPr>
            <w:r w:rsidRPr="004F3B69">
              <w:rPr>
                <w:rFonts w:ascii="Calibri" w:hAnsi="Calibri"/>
                <w:sz w:val="22"/>
                <w:szCs w:val="22"/>
              </w:rPr>
              <w:t>Cotraitant 1</w:t>
            </w:r>
          </w:p>
        </w:tc>
        <w:tc>
          <w:tcPr>
            <w:tcW w:w="4253" w:type="dxa"/>
            <w:vAlign w:val="center"/>
          </w:tcPr>
          <w:p w:rsidR="002D1E63" w:rsidRPr="004F3B69" w:rsidRDefault="00921D66" w:rsidP="000874E3">
            <w:pPr>
              <w:pStyle w:val="RedTxt"/>
              <w:ind w:left="34"/>
              <w:jc w:val="center"/>
              <w:rPr>
                <w:rFonts w:ascii="Calibri" w:hAnsi="Calibri"/>
                <w:sz w:val="22"/>
                <w:szCs w:val="22"/>
              </w:rPr>
            </w:pPr>
            <w:r w:rsidRPr="004F3B69">
              <w:rPr>
                <w:rFonts w:ascii="Calibri" w:hAnsi="Calibri"/>
                <w:sz w:val="22"/>
                <w:szCs w:val="22"/>
              </w:rPr>
              <w:fldChar w:fldCharType="begin">
                <w:ffData>
                  <w:name w:val=""/>
                  <w:enabled/>
                  <w:calcOnExit w:val="0"/>
                  <w:textInput>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tc>
        <w:tc>
          <w:tcPr>
            <w:tcW w:w="1275" w:type="dxa"/>
            <w:tcBorders>
              <w:right w:val="single" w:sz="12" w:space="0" w:color="auto"/>
            </w:tcBorders>
            <w:vAlign w:val="center"/>
          </w:tcPr>
          <w:p w:rsidR="002D1E63" w:rsidRPr="004F3B69" w:rsidRDefault="00921D66" w:rsidP="000874E3">
            <w:pPr>
              <w:pStyle w:val="RedTxt"/>
              <w:spacing w:before="40" w:after="40"/>
              <w:ind w:left="34"/>
              <w:jc w:val="center"/>
              <w:rPr>
                <w:rFonts w:ascii="Calibri" w:hAnsi="Calibri"/>
                <w:sz w:val="22"/>
                <w:szCs w:val="22"/>
              </w:rPr>
            </w:pPr>
            <w:r w:rsidRPr="004F3B69">
              <w:rPr>
                <w:rFonts w:ascii="Calibri" w:hAnsi="Calibri"/>
                <w:sz w:val="22"/>
                <w:szCs w:val="22"/>
              </w:rPr>
              <w:fldChar w:fldCharType="begin">
                <w:ffData>
                  <w:name w:val=""/>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tc>
        <w:tc>
          <w:tcPr>
            <w:tcW w:w="2410" w:type="dxa"/>
            <w:tcBorders>
              <w:top w:val="single" w:sz="12" w:space="0" w:color="auto"/>
              <w:left w:val="single" w:sz="12" w:space="0" w:color="auto"/>
              <w:bottom w:val="single" w:sz="12" w:space="0" w:color="auto"/>
              <w:right w:val="single" w:sz="12" w:space="0" w:color="auto"/>
            </w:tcBorders>
            <w:vAlign w:val="center"/>
          </w:tcPr>
          <w:p w:rsidR="002D1E63" w:rsidRPr="004F3B69" w:rsidRDefault="00921D66" w:rsidP="000874E3">
            <w:pPr>
              <w:pStyle w:val="RedTxt"/>
              <w:spacing w:before="40" w:after="40"/>
              <w:ind w:left="34"/>
              <w:jc w:val="center"/>
              <w:rPr>
                <w:rFonts w:ascii="Calibri" w:hAnsi="Calibri"/>
                <w:sz w:val="22"/>
                <w:szCs w:val="22"/>
              </w:rPr>
            </w:pPr>
            <w:r w:rsidRPr="004F3B69">
              <w:rPr>
                <w:rFonts w:ascii="Calibri" w:hAnsi="Calibri"/>
                <w:sz w:val="22"/>
                <w:szCs w:val="22"/>
              </w:rPr>
              <w:fldChar w:fldCharType="begin">
                <w:ffData>
                  <w:name w:val=""/>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tc>
      </w:tr>
      <w:tr w:rsidR="002D1E63" w:rsidRPr="004F3B69" w:rsidTr="000874E3">
        <w:tc>
          <w:tcPr>
            <w:tcW w:w="1559" w:type="dxa"/>
            <w:vAlign w:val="center"/>
          </w:tcPr>
          <w:p w:rsidR="002D1E63" w:rsidRPr="004F3B69" w:rsidRDefault="002D1E63" w:rsidP="000874E3">
            <w:pPr>
              <w:pStyle w:val="RedTxt"/>
              <w:ind w:left="34"/>
              <w:jc w:val="center"/>
              <w:rPr>
                <w:rFonts w:ascii="Calibri" w:hAnsi="Calibri"/>
                <w:sz w:val="22"/>
                <w:szCs w:val="22"/>
              </w:rPr>
            </w:pPr>
            <w:r w:rsidRPr="004F3B69">
              <w:rPr>
                <w:rFonts w:ascii="Calibri" w:hAnsi="Calibri"/>
                <w:sz w:val="22"/>
                <w:szCs w:val="22"/>
              </w:rPr>
              <w:t>Cotraitant 2</w:t>
            </w:r>
          </w:p>
        </w:tc>
        <w:tc>
          <w:tcPr>
            <w:tcW w:w="4253" w:type="dxa"/>
            <w:vAlign w:val="center"/>
          </w:tcPr>
          <w:p w:rsidR="002D1E63" w:rsidRPr="004F3B69" w:rsidRDefault="00921D66" w:rsidP="000874E3">
            <w:pPr>
              <w:pStyle w:val="RedTxt"/>
              <w:ind w:left="34"/>
              <w:jc w:val="center"/>
              <w:rPr>
                <w:rFonts w:ascii="Calibri" w:hAnsi="Calibri"/>
                <w:sz w:val="22"/>
                <w:szCs w:val="22"/>
              </w:rPr>
            </w:pPr>
            <w:r w:rsidRPr="004F3B69">
              <w:rPr>
                <w:rFonts w:ascii="Calibri" w:hAnsi="Calibri"/>
                <w:sz w:val="22"/>
                <w:szCs w:val="22"/>
              </w:rPr>
              <w:fldChar w:fldCharType="begin">
                <w:ffData>
                  <w:name w:val=""/>
                  <w:enabled/>
                  <w:calcOnExit w:val="0"/>
                  <w:textInput>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tc>
        <w:tc>
          <w:tcPr>
            <w:tcW w:w="1275" w:type="dxa"/>
            <w:tcBorders>
              <w:right w:val="single" w:sz="12" w:space="0" w:color="auto"/>
            </w:tcBorders>
            <w:vAlign w:val="center"/>
          </w:tcPr>
          <w:p w:rsidR="002D1E63" w:rsidRPr="004F3B69" w:rsidRDefault="00921D66" w:rsidP="000874E3">
            <w:pPr>
              <w:pStyle w:val="RedTxt"/>
              <w:spacing w:before="40" w:after="40"/>
              <w:ind w:left="34"/>
              <w:jc w:val="center"/>
              <w:rPr>
                <w:rFonts w:ascii="Calibri" w:hAnsi="Calibri"/>
                <w:sz w:val="22"/>
                <w:szCs w:val="22"/>
              </w:rPr>
            </w:pPr>
            <w:r w:rsidRPr="004F3B69">
              <w:rPr>
                <w:rFonts w:ascii="Calibri" w:hAnsi="Calibri"/>
                <w:sz w:val="22"/>
                <w:szCs w:val="22"/>
              </w:rPr>
              <w:fldChar w:fldCharType="begin">
                <w:ffData>
                  <w:name w:val=""/>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tc>
        <w:tc>
          <w:tcPr>
            <w:tcW w:w="2410" w:type="dxa"/>
            <w:tcBorders>
              <w:top w:val="single" w:sz="12" w:space="0" w:color="auto"/>
              <w:left w:val="single" w:sz="12" w:space="0" w:color="auto"/>
              <w:bottom w:val="single" w:sz="12" w:space="0" w:color="auto"/>
              <w:right w:val="single" w:sz="12" w:space="0" w:color="auto"/>
            </w:tcBorders>
            <w:vAlign w:val="center"/>
          </w:tcPr>
          <w:p w:rsidR="002D1E63" w:rsidRPr="004F3B69" w:rsidRDefault="00921D66" w:rsidP="000874E3">
            <w:pPr>
              <w:pStyle w:val="RedTxt"/>
              <w:spacing w:before="40" w:after="40"/>
              <w:ind w:left="34"/>
              <w:jc w:val="center"/>
              <w:rPr>
                <w:rFonts w:ascii="Calibri" w:hAnsi="Calibri"/>
                <w:sz w:val="22"/>
                <w:szCs w:val="22"/>
              </w:rPr>
            </w:pPr>
            <w:r w:rsidRPr="004F3B69">
              <w:rPr>
                <w:rFonts w:ascii="Calibri" w:hAnsi="Calibri"/>
                <w:sz w:val="22"/>
                <w:szCs w:val="22"/>
              </w:rPr>
              <w:fldChar w:fldCharType="begin">
                <w:ffData>
                  <w:name w:val=""/>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tc>
      </w:tr>
      <w:tr w:rsidR="002D1E63" w:rsidRPr="004F3B69" w:rsidTr="000874E3">
        <w:tc>
          <w:tcPr>
            <w:tcW w:w="1559" w:type="dxa"/>
            <w:vAlign w:val="center"/>
          </w:tcPr>
          <w:p w:rsidR="002D1E63" w:rsidRPr="004F3B69" w:rsidRDefault="002D1E63" w:rsidP="000874E3">
            <w:pPr>
              <w:pStyle w:val="RedTxt"/>
              <w:ind w:left="34"/>
              <w:jc w:val="center"/>
              <w:rPr>
                <w:rFonts w:ascii="Calibri" w:hAnsi="Calibri"/>
                <w:sz w:val="22"/>
                <w:szCs w:val="22"/>
              </w:rPr>
            </w:pPr>
            <w:r w:rsidRPr="004F3B69">
              <w:rPr>
                <w:rFonts w:ascii="Calibri" w:hAnsi="Calibri"/>
                <w:sz w:val="22"/>
                <w:szCs w:val="22"/>
              </w:rPr>
              <w:t>Cotraitant 3</w:t>
            </w:r>
          </w:p>
        </w:tc>
        <w:tc>
          <w:tcPr>
            <w:tcW w:w="4253" w:type="dxa"/>
            <w:vAlign w:val="center"/>
          </w:tcPr>
          <w:p w:rsidR="002D1E63" w:rsidRPr="004F3B69" w:rsidRDefault="00921D66" w:rsidP="000874E3">
            <w:pPr>
              <w:pStyle w:val="RedTxt"/>
              <w:ind w:left="34"/>
              <w:jc w:val="center"/>
              <w:rPr>
                <w:rFonts w:ascii="Calibri" w:hAnsi="Calibri"/>
                <w:sz w:val="22"/>
                <w:szCs w:val="22"/>
              </w:rPr>
            </w:pPr>
            <w:r w:rsidRPr="004F3B69">
              <w:rPr>
                <w:rFonts w:ascii="Calibri" w:hAnsi="Calibri"/>
                <w:sz w:val="22"/>
                <w:szCs w:val="22"/>
              </w:rPr>
              <w:fldChar w:fldCharType="begin">
                <w:ffData>
                  <w:name w:val=""/>
                  <w:enabled/>
                  <w:calcOnExit w:val="0"/>
                  <w:textInput>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tc>
        <w:tc>
          <w:tcPr>
            <w:tcW w:w="1275" w:type="dxa"/>
            <w:tcBorders>
              <w:right w:val="single" w:sz="12" w:space="0" w:color="auto"/>
            </w:tcBorders>
            <w:vAlign w:val="center"/>
          </w:tcPr>
          <w:p w:rsidR="002D1E63" w:rsidRPr="004F3B69" w:rsidRDefault="00921D66" w:rsidP="000874E3">
            <w:pPr>
              <w:pStyle w:val="RedTxt"/>
              <w:spacing w:before="40" w:after="40"/>
              <w:ind w:left="34"/>
              <w:jc w:val="center"/>
              <w:rPr>
                <w:rFonts w:ascii="Calibri" w:hAnsi="Calibri"/>
                <w:sz w:val="22"/>
                <w:szCs w:val="22"/>
              </w:rPr>
            </w:pPr>
            <w:r w:rsidRPr="004F3B69">
              <w:rPr>
                <w:rFonts w:ascii="Calibri" w:hAnsi="Calibri"/>
                <w:sz w:val="22"/>
                <w:szCs w:val="22"/>
              </w:rPr>
              <w:fldChar w:fldCharType="begin">
                <w:ffData>
                  <w:name w:val=""/>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tc>
        <w:tc>
          <w:tcPr>
            <w:tcW w:w="2410" w:type="dxa"/>
            <w:tcBorders>
              <w:top w:val="single" w:sz="12" w:space="0" w:color="auto"/>
              <w:left w:val="single" w:sz="12" w:space="0" w:color="auto"/>
              <w:bottom w:val="single" w:sz="12" w:space="0" w:color="auto"/>
              <w:right w:val="single" w:sz="12" w:space="0" w:color="auto"/>
            </w:tcBorders>
            <w:vAlign w:val="center"/>
          </w:tcPr>
          <w:p w:rsidR="002D1E63" w:rsidRPr="004F3B69" w:rsidRDefault="00921D66" w:rsidP="000874E3">
            <w:pPr>
              <w:pStyle w:val="RedTxt"/>
              <w:spacing w:before="40" w:after="40"/>
              <w:ind w:left="34"/>
              <w:jc w:val="center"/>
              <w:rPr>
                <w:rFonts w:ascii="Calibri" w:hAnsi="Calibri"/>
                <w:sz w:val="22"/>
                <w:szCs w:val="22"/>
              </w:rPr>
            </w:pPr>
            <w:r w:rsidRPr="004F3B69">
              <w:rPr>
                <w:rFonts w:ascii="Calibri" w:hAnsi="Calibri"/>
                <w:sz w:val="22"/>
                <w:szCs w:val="22"/>
              </w:rPr>
              <w:fldChar w:fldCharType="begin">
                <w:ffData>
                  <w:name w:val=""/>
                  <w:enabled/>
                  <w:calcOnExit w:val="0"/>
                  <w:textInput>
                    <w:type w:val="number"/>
                    <w:default w:val="..............."/>
                  </w:textInput>
                </w:ffData>
              </w:fldChar>
            </w:r>
            <w:r w:rsidR="002D1E63" w:rsidRPr="004F3B69">
              <w:rPr>
                <w:rFonts w:ascii="Calibri" w:hAnsi="Calibri"/>
                <w:sz w:val="22"/>
                <w:szCs w:val="22"/>
              </w:rPr>
              <w:instrText xml:space="preserve"> FORMTEXT </w:instrText>
            </w:r>
            <w:r w:rsidRPr="004F3B69">
              <w:rPr>
                <w:rFonts w:ascii="Calibri" w:hAnsi="Calibri"/>
                <w:sz w:val="22"/>
                <w:szCs w:val="22"/>
              </w:rPr>
            </w:r>
            <w:r w:rsidRPr="004F3B69">
              <w:rPr>
                <w:rFonts w:ascii="Calibri" w:hAnsi="Calibri"/>
                <w:sz w:val="22"/>
                <w:szCs w:val="22"/>
              </w:rPr>
              <w:fldChar w:fldCharType="separate"/>
            </w:r>
            <w:r w:rsidR="002D1E63" w:rsidRPr="004F3B69">
              <w:rPr>
                <w:rFonts w:ascii="Calibri" w:hAnsi="Calibri"/>
                <w:noProof/>
                <w:sz w:val="22"/>
                <w:szCs w:val="22"/>
              </w:rPr>
              <w:t>...............</w:t>
            </w:r>
            <w:r w:rsidRPr="004F3B69">
              <w:rPr>
                <w:rFonts w:ascii="Calibri" w:hAnsi="Calibri"/>
                <w:sz w:val="22"/>
                <w:szCs w:val="22"/>
              </w:rPr>
              <w:fldChar w:fldCharType="end"/>
            </w:r>
          </w:p>
        </w:tc>
      </w:tr>
    </w:tbl>
    <w:p w:rsidR="00CB1A4F" w:rsidRDefault="00CB1A4F" w:rsidP="000874E3">
      <w:pPr>
        <w:pStyle w:val="RedTxt"/>
        <w:rPr>
          <w:rFonts w:ascii="Calibri" w:hAnsi="Calibri"/>
          <w:b/>
          <w:bCs/>
          <w:sz w:val="14"/>
          <w:szCs w:val="14"/>
        </w:rPr>
      </w:pPr>
    </w:p>
    <w:p w:rsidR="00CB1A4F" w:rsidRPr="004F3B69" w:rsidRDefault="00CB1A4F" w:rsidP="000874E3">
      <w:pPr>
        <w:pStyle w:val="RedTxt"/>
        <w:rPr>
          <w:rFonts w:ascii="Calibri" w:hAnsi="Calibri"/>
          <w:b/>
          <w:bCs/>
          <w:sz w:val="14"/>
          <w:szCs w:val="14"/>
        </w:rPr>
      </w:pPr>
    </w:p>
    <w:p w:rsidR="002D1E63" w:rsidRPr="00580E85" w:rsidRDefault="002D1E63" w:rsidP="00440E73">
      <w:pPr>
        <w:pStyle w:val="RedTxt"/>
        <w:numPr>
          <w:ilvl w:val="0"/>
          <w:numId w:val="9"/>
        </w:numPr>
        <w:tabs>
          <w:tab w:val="clear" w:pos="720"/>
          <w:tab w:val="left" w:pos="993"/>
        </w:tabs>
        <w:ind w:left="851" w:hanging="153"/>
        <w:rPr>
          <w:rFonts w:ascii="Calibri" w:hAnsi="Calibri"/>
          <w:b/>
          <w:bCs/>
          <w:sz w:val="22"/>
          <w:szCs w:val="22"/>
        </w:rPr>
      </w:pPr>
      <w:r w:rsidRPr="00580E85">
        <w:rPr>
          <w:rFonts w:ascii="Calibri" w:hAnsi="Calibri"/>
          <w:b/>
          <w:bCs/>
          <w:sz w:val="22"/>
          <w:szCs w:val="22"/>
        </w:rPr>
        <w:t>Sous-traitance envisagée et déclarée en cours d'exécution</w:t>
      </w:r>
    </w:p>
    <w:p w:rsidR="002D1E63" w:rsidRPr="003E251A" w:rsidRDefault="002D1E63" w:rsidP="000874E3">
      <w:pPr>
        <w:pStyle w:val="RedTxt"/>
        <w:ind w:left="284"/>
        <w:rPr>
          <w:rFonts w:ascii="Calibri" w:hAnsi="Calibri"/>
          <w:b/>
          <w:bCs/>
        </w:rPr>
      </w:pPr>
    </w:p>
    <w:tbl>
      <w:tblPr>
        <w:tblW w:w="9497" w:type="dxa"/>
        <w:tblInd w:w="289" w:type="dxa"/>
        <w:tblLayout w:type="fixed"/>
        <w:tblCellMar>
          <w:left w:w="0" w:type="dxa"/>
          <w:right w:w="0" w:type="dxa"/>
        </w:tblCellMar>
        <w:tblLook w:val="0000" w:firstRow="0" w:lastRow="0" w:firstColumn="0" w:lastColumn="0" w:noHBand="0" w:noVBand="0"/>
      </w:tblPr>
      <w:tblGrid>
        <w:gridCol w:w="7229"/>
        <w:gridCol w:w="2268"/>
      </w:tblGrid>
      <w:tr w:rsidR="002D1E63" w:rsidRPr="00BE4DF7" w:rsidTr="000874E3">
        <w:tc>
          <w:tcPr>
            <w:tcW w:w="7229"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2D1E63" w:rsidRPr="00BE4DF7" w:rsidRDefault="002D1E63" w:rsidP="000874E3">
            <w:pPr>
              <w:keepLines/>
              <w:widowControl w:val="0"/>
              <w:autoSpaceDE w:val="0"/>
              <w:autoSpaceDN w:val="0"/>
              <w:adjustRightInd w:val="0"/>
              <w:spacing w:before="60" w:after="60"/>
              <w:ind w:left="124" w:right="84"/>
              <w:jc w:val="center"/>
              <w:rPr>
                <w:rFonts w:cs="Arial"/>
              </w:rPr>
            </w:pPr>
            <w:r>
              <w:rPr>
                <w:rFonts w:cs="Arial"/>
                <w:b/>
                <w:bCs/>
                <w:color w:val="000000"/>
              </w:rPr>
              <w:t>Nature de la prestation</w:t>
            </w:r>
            <w:r w:rsidRPr="00BE4DF7">
              <w:rPr>
                <w:rFonts w:cs="Arial"/>
                <w:b/>
                <w:bCs/>
                <w:color w:val="000000"/>
              </w:rPr>
              <w:t xml:space="preserve"> </w:t>
            </w:r>
          </w:p>
        </w:tc>
        <w:tc>
          <w:tcPr>
            <w:tcW w:w="2268"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r>
              <w:rPr>
                <w:rFonts w:cs="Arial"/>
                <w:b/>
                <w:bCs/>
                <w:color w:val="000000"/>
              </w:rPr>
              <w:t>Montant HT</w:t>
            </w:r>
          </w:p>
        </w:tc>
      </w:tr>
      <w:tr w:rsidR="002D1E63" w:rsidRPr="00BE4DF7" w:rsidTr="000874E3">
        <w:trPr>
          <w:trHeight w:val="894"/>
        </w:trPr>
        <w:tc>
          <w:tcPr>
            <w:tcW w:w="722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921D66" w:rsidP="000874E3">
            <w:pPr>
              <w:keepLines/>
              <w:widowControl w:val="0"/>
              <w:autoSpaceDE w:val="0"/>
              <w:autoSpaceDN w:val="0"/>
              <w:adjustRightInd w:val="0"/>
              <w:spacing w:before="60" w:after="60"/>
              <w:ind w:left="112" w:right="86"/>
              <w:jc w:val="center"/>
              <w:rPr>
                <w:rFonts w:cs="Arial"/>
              </w:rPr>
            </w:pPr>
            <w:r w:rsidRPr="004F3B69">
              <w:fldChar w:fldCharType="begin">
                <w:ffData>
                  <w:name w:val=""/>
                  <w:enabled/>
                  <w:calcOnExit w:val="0"/>
                  <w:textInput>
                    <w:default w:val="........................................................................"/>
                  </w:textInput>
                </w:ffData>
              </w:fldChar>
            </w:r>
            <w:r w:rsidR="002D1E63" w:rsidRPr="004F3B69">
              <w:instrText xml:space="preserve"> FORMTEXT </w:instrText>
            </w:r>
            <w:r w:rsidRPr="004F3B69">
              <w:fldChar w:fldCharType="separate"/>
            </w:r>
            <w:r w:rsidR="002D1E63" w:rsidRPr="004F3B69">
              <w:rPr>
                <w:noProof/>
              </w:rPr>
              <w:t>.....................................................................</w:t>
            </w:r>
            <w:r w:rsidRPr="004F3B69">
              <w:fldChar w:fldCharType="end"/>
            </w:r>
          </w:p>
        </w:tc>
        <w:tc>
          <w:tcPr>
            <w:tcW w:w="226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921D66" w:rsidP="000874E3">
            <w:pPr>
              <w:keepLines/>
              <w:widowControl w:val="0"/>
              <w:autoSpaceDE w:val="0"/>
              <w:autoSpaceDN w:val="0"/>
              <w:adjustRightInd w:val="0"/>
              <w:spacing w:before="60" w:after="60"/>
              <w:ind w:left="112" w:right="86"/>
              <w:jc w:val="center"/>
              <w:rPr>
                <w:rFonts w:cs="Arial"/>
              </w:rPr>
            </w:pPr>
            <w:r w:rsidRPr="004F3B69">
              <w:fldChar w:fldCharType="begin">
                <w:ffData>
                  <w:name w:val=""/>
                  <w:enabled/>
                  <w:calcOnExit w:val="0"/>
                  <w:textInput>
                    <w:type w:val="number"/>
                    <w:default w:val="..............."/>
                  </w:textInput>
                </w:ffData>
              </w:fldChar>
            </w:r>
            <w:r w:rsidR="002D1E63" w:rsidRPr="004F3B69">
              <w:instrText xml:space="preserve"> FORMTEXT </w:instrText>
            </w:r>
            <w:r w:rsidRPr="004F3B69">
              <w:fldChar w:fldCharType="separate"/>
            </w:r>
            <w:r w:rsidR="002D1E63" w:rsidRPr="004F3B69">
              <w:rPr>
                <w:noProof/>
              </w:rPr>
              <w:t>...............</w:t>
            </w:r>
            <w:r w:rsidRPr="004F3B69">
              <w:fldChar w:fldCharType="end"/>
            </w:r>
            <w:r w:rsidR="002D1E63">
              <w:t>€</w:t>
            </w:r>
          </w:p>
        </w:tc>
      </w:tr>
    </w:tbl>
    <w:p w:rsidR="002D1E63" w:rsidRDefault="002D1E63" w:rsidP="000874E3">
      <w:pPr>
        <w:widowControl w:val="0"/>
        <w:autoSpaceDE w:val="0"/>
        <w:autoSpaceDN w:val="0"/>
        <w:adjustRightInd w:val="0"/>
        <w:spacing w:after="0" w:line="240" w:lineRule="auto"/>
        <w:ind w:right="-166"/>
        <w:jc w:val="both"/>
        <w:rPr>
          <w:rFonts w:cs="Arial"/>
          <w:sz w:val="10"/>
          <w:szCs w:val="10"/>
        </w:rPr>
      </w:pPr>
    </w:p>
    <w:p w:rsidR="002D1E63" w:rsidRPr="000874E3" w:rsidRDefault="002D1E63" w:rsidP="000874E3">
      <w:pPr>
        <w:widowControl w:val="0"/>
        <w:autoSpaceDE w:val="0"/>
        <w:autoSpaceDN w:val="0"/>
        <w:adjustRightInd w:val="0"/>
        <w:spacing w:after="0" w:line="240" w:lineRule="auto"/>
        <w:ind w:right="-166"/>
        <w:jc w:val="both"/>
        <w:rPr>
          <w:rFonts w:cs="Arial"/>
          <w:sz w:val="10"/>
          <w:szCs w:val="10"/>
        </w:rPr>
      </w:pPr>
    </w:p>
    <w:p w:rsidR="002D1E63" w:rsidRPr="007C0938" w:rsidRDefault="002D1E63" w:rsidP="000874E3">
      <w:pPr>
        <w:pStyle w:val="Titre1"/>
        <w:shd w:val="clear" w:color="auto" w:fill="E0E0E0"/>
        <w:ind w:right="-199"/>
        <w:rPr>
          <w:rFonts w:ascii="Calibri" w:hAnsi="Calibri" w:cs="Arial"/>
          <w:sz w:val="24"/>
          <w:szCs w:val="24"/>
        </w:rPr>
      </w:pPr>
      <w:bookmarkStart w:id="26" w:name="_Toc477426180"/>
      <w:r>
        <w:rPr>
          <w:rFonts w:ascii="Calibri" w:hAnsi="Calibri" w:cs="Arial"/>
          <w:bCs w:val="0"/>
          <w:spacing w:val="1"/>
          <w:position w:val="-1"/>
          <w:sz w:val="24"/>
          <w:szCs w:val="24"/>
        </w:rPr>
        <w:t>ARTICLE 9 - PAIEMENT</w:t>
      </w:r>
      <w:bookmarkEnd w:id="26"/>
    </w:p>
    <w:p w:rsidR="002D1E63" w:rsidRDefault="002D1E63" w:rsidP="000874E3">
      <w:pPr>
        <w:pStyle w:val="RedTxt"/>
        <w:ind w:left="284"/>
        <w:rPr>
          <w:rFonts w:ascii="Calibri" w:hAnsi="Calibri"/>
          <w:b/>
          <w:bCs/>
          <w:sz w:val="22"/>
          <w:szCs w:val="22"/>
          <w:u w:val="single"/>
        </w:rPr>
      </w:pPr>
    </w:p>
    <w:p w:rsidR="002D1E63" w:rsidRPr="00087114" w:rsidRDefault="002D1E63" w:rsidP="000874E3">
      <w:pPr>
        <w:pStyle w:val="RedTxt"/>
        <w:rPr>
          <w:rFonts w:ascii="Calibri" w:hAnsi="Calibri"/>
          <w:b/>
          <w:bCs/>
          <w:sz w:val="22"/>
          <w:szCs w:val="22"/>
          <w:u w:val="single"/>
        </w:rPr>
      </w:pPr>
      <w:r w:rsidRPr="00087114">
        <w:rPr>
          <w:rFonts w:ascii="Calibri" w:hAnsi="Calibri"/>
          <w:b/>
          <w:bCs/>
          <w:sz w:val="22"/>
          <w:szCs w:val="22"/>
          <w:u w:val="single"/>
        </w:rPr>
        <w:t>Désignation du (des) compte(s) à créditer</w:t>
      </w:r>
    </w:p>
    <w:p w:rsidR="002D1E63" w:rsidRPr="00BE4DF7" w:rsidRDefault="002D1E63" w:rsidP="000874E3">
      <w:pPr>
        <w:keepLines/>
        <w:widowControl w:val="0"/>
        <w:autoSpaceDE w:val="0"/>
        <w:autoSpaceDN w:val="0"/>
        <w:adjustRightInd w:val="0"/>
        <w:ind w:left="284" w:right="111"/>
        <w:rPr>
          <w:rFonts w:cs="Arial"/>
        </w:rPr>
      </w:pPr>
    </w:p>
    <w:tbl>
      <w:tblPr>
        <w:tblW w:w="9781" w:type="dxa"/>
        <w:tblInd w:w="5" w:type="dxa"/>
        <w:tblLayout w:type="fixed"/>
        <w:tblCellMar>
          <w:left w:w="0" w:type="dxa"/>
          <w:right w:w="0" w:type="dxa"/>
        </w:tblCellMar>
        <w:tblLook w:val="0000" w:firstRow="0" w:lastRow="0" w:firstColumn="0" w:lastColumn="0" w:noHBand="0" w:noVBand="0"/>
      </w:tblPr>
      <w:tblGrid>
        <w:gridCol w:w="2835"/>
        <w:gridCol w:w="2127"/>
        <w:gridCol w:w="1417"/>
        <w:gridCol w:w="1843"/>
        <w:gridCol w:w="1559"/>
      </w:tblGrid>
      <w:tr w:rsidR="002D1E63" w:rsidRPr="00BE4DF7" w:rsidTr="000874E3">
        <w:tc>
          <w:tcPr>
            <w:tcW w:w="2835"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2D1E63" w:rsidRPr="00BE4DF7" w:rsidRDefault="002D1E63" w:rsidP="000874E3">
            <w:pPr>
              <w:keepLines/>
              <w:widowControl w:val="0"/>
              <w:autoSpaceDE w:val="0"/>
              <w:autoSpaceDN w:val="0"/>
              <w:adjustRightInd w:val="0"/>
              <w:spacing w:before="60" w:after="60"/>
              <w:ind w:left="108" w:right="95" w:hanging="108"/>
              <w:jc w:val="center"/>
              <w:rPr>
                <w:rFonts w:cs="Arial"/>
              </w:rPr>
            </w:pPr>
            <w:r w:rsidRPr="00BE4DF7">
              <w:rPr>
                <w:rFonts w:cs="Arial"/>
                <w:b/>
                <w:bCs/>
                <w:color w:val="000000"/>
              </w:rPr>
              <w:t>Titulaire</w:t>
            </w:r>
          </w:p>
        </w:tc>
        <w:tc>
          <w:tcPr>
            <w:tcW w:w="2127"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2D1E63" w:rsidRPr="00BE4DF7" w:rsidRDefault="002D1E63" w:rsidP="000874E3">
            <w:pPr>
              <w:keepLines/>
              <w:widowControl w:val="0"/>
              <w:autoSpaceDE w:val="0"/>
              <w:autoSpaceDN w:val="0"/>
              <w:adjustRightInd w:val="0"/>
              <w:spacing w:before="60" w:after="60"/>
              <w:ind w:left="121" w:right="94"/>
              <w:jc w:val="center"/>
              <w:rPr>
                <w:rFonts w:cs="Arial"/>
              </w:rPr>
            </w:pPr>
            <w:r w:rsidRPr="00BE4DF7">
              <w:rPr>
                <w:rFonts w:cs="Arial"/>
                <w:b/>
                <w:bCs/>
                <w:color w:val="000000"/>
              </w:rPr>
              <w:t>Banque</w:t>
            </w:r>
          </w:p>
        </w:tc>
        <w:tc>
          <w:tcPr>
            <w:tcW w:w="1417"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2D1E63" w:rsidRPr="00BE4DF7" w:rsidRDefault="002D1E63" w:rsidP="000874E3">
            <w:pPr>
              <w:keepLines/>
              <w:widowControl w:val="0"/>
              <w:autoSpaceDE w:val="0"/>
              <w:autoSpaceDN w:val="0"/>
              <w:adjustRightInd w:val="0"/>
              <w:spacing w:before="60" w:after="60"/>
              <w:ind w:left="122" w:right="92"/>
              <w:jc w:val="center"/>
              <w:rPr>
                <w:rFonts w:cs="Arial"/>
              </w:rPr>
            </w:pPr>
            <w:r w:rsidRPr="00BE4DF7">
              <w:rPr>
                <w:rFonts w:cs="Arial"/>
                <w:b/>
                <w:bCs/>
                <w:color w:val="000000"/>
              </w:rPr>
              <w:t>Pays/Clé IBAN</w:t>
            </w:r>
          </w:p>
        </w:tc>
        <w:tc>
          <w:tcPr>
            <w:tcW w:w="1843"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2D1E63" w:rsidRPr="00BE4DF7" w:rsidRDefault="002D1E63" w:rsidP="000874E3">
            <w:pPr>
              <w:keepLines/>
              <w:widowControl w:val="0"/>
              <w:autoSpaceDE w:val="0"/>
              <w:autoSpaceDN w:val="0"/>
              <w:adjustRightInd w:val="0"/>
              <w:spacing w:before="60" w:after="60"/>
              <w:ind w:left="124" w:right="84"/>
              <w:jc w:val="center"/>
              <w:rPr>
                <w:rFonts w:cs="Arial"/>
              </w:rPr>
            </w:pPr>
            <w:r w:rsidRPr="00BE4DF7">
              <w:rPr>
                <w:rFonts w:cs="Arial"/>
                <w:b/>
                <w:bCs/>
                <w:color w:val="000000"/>
              </w:rPr>
              <w:t xml:space="preserve">IBAN </w:t>
            </w:r>
          </w:p>
        </w:tc>
        <w:tc>
          <w:tcPr>
            <w:tcW w:w="1559"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r w:rsidRPr="00BE4DF7">
              <w:rPr>
                <w:rFonts w:cs="Arial"/>
                <w:b/>
                <w:bCs/>
                <w:color w:val="000000"/>
              </w:rPr>
              <w:t>BIC</w:t>
            </w:r>
          </w:p>
        </w:tc>
      </w:tr>
      <w:tr w:rsidR="002D1E63" w:rsidRPr="00BE4DF7" w:rsidTr="000874E3">
        <w:tc>
          <w:tcPr>
            <w:tcW w:w="283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c>
          <w:tcPr>
            <w:tcW w:w="2127"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c>
          <w:tcPr>
            <w:tcW w:w="1417"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c>
          <w:tcPr>
            <w:tcW w:w="1843"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r>
      <w:tr w:rsidR="002D1E63" w:rsidRPr="00BE4DF7" w:rsidTr="000874E3">
        <w:tc>
          <w:tcPr>
            <w:tcW w:w="283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c>
          <w:tcPr>
            <w:tcW w:w="2127"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c>
          <w:tcPr>
            <w:tcW w:w="1417"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c>
          <w:tcPr>
            <w:tcW w:w="1843"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r>
      <w:tr w:rsidR="002D1E63" w:rsidRPr="00BE4DF7" w:rsidTr="000874E3">
        <w:tc>
          <w:tcPr>
            <w:tcW w:w="283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c>
          <w:tcPr>
            <w:tcW w:w="2127"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c>
          <w:tcPr>
            <w:tcW w:w="1417"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c>
          <w:tcPr>
            <w:tcW w:w="1843"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c>
          <w:tcPr>
            <w:tcW w:w="155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2D1E63" w:rsidRPr="00BE4DF7" w:rsidRDefault="002D1E63" w:rsidP="000874E3">
            <w:pPr>
              <w:keepLines/>
              <w:widowControl w:val="0"/>
              <w:autoSpaceDE w:val="0"/>
              <w:autoSpaceDN w:val="0"/>
              <w:adjustRightInd w:val="0"/>
              <w:spacing w:before="60" w:after="60"/>
              <w:ind w:left="112" w:right="86"/>
              <w:jc w:val="center"/>
              <w:rPr>
                <w:rFonts w:cs="Arial"/>
              </w:rPr>
            </w:pPr>
          </w:p>
        </w:tc>
      </w:tr>
    </w:tbl>
    <w:p w:rsidR="002D1E63" w:rsidRPr="004D39D5" w:rsidRDefault="002D1E63" w:rsidP="000874E3">
      <w:pPr>
        <w:pStyle w:val="RedTxt"/>
        <w:rPr>
          <w:rFonts w:ascii="Calibri" w:hAnsi="Calibri"/>
          <w:sz w:val="16"/>
          <w:szCs w:val="16"/>
        </w:rPr>
      </w:pPr>
    </w:p>
    <w:p w:rsidR="002D1E63" w:rsidRPr="004D39D5" w:rsidRDefault="002D1E63" w:rsidP="000874E3">
      <w:pPr>
        <w:pStyle w:val="RedTxt"/>
        <w:ind w:left="284"/>
        <w:rPr>
          <w:rFonts w:ascii="Calibri" w:hAnsi="Calibri"/>
          <w:b/>
          <w:bCs/>
          <w:sz w:val="20"/>
          <w:szCs w:val="20"/>
          <w:u w:val="single"/>
        </w:rPr>
      </w:pPr>
    </w:p>
    <w:p w:rsidR="002D1E63" w:rsidRDefault="002D1E63" w:rsidP="000874E3">
      <w:pPr>
        <w:pStyle w:val="RedTxt"/>
        <w:ind w:left="284"/>
        <w:rPr>
          <w:rFonts w:ascii="Calibri" w:hAnsi="Calibri"/>
          <w:b/>
          <w:bCs/>
          <w:sz w:val="20"/>
          <w:szCs w:val="20"/>
          <w:u w:val="single"/>
        </w:rPr>
      </w:pPr>
    </w:p>
    <w:p w:rsidR="002D1E63" w:rsidRDefault="002D1E63" w:rsidP="000874E3">
      <w:pPr>
        <w:pStyle w:val="RedTxt"/>
        <w:ind w:left="284"/>
        <w:rPr>
          <w:rFonts w:ascii="Calibri" w:hAnsi="Calibri"/>
          <w:b/>
          <w:bCs/>
          <w:sz w:val="20"/>
          <w:szCs w:val="20"/>
          <w:u w:val="single"/>
        </w:rPr>
      </w:pPr>
    </w:p>
    <w:p w:rsidR="002D1E63" w:rsidRPr="009B6CBB" w:rsidRDefault="002D1E63" w:rsidP="009B6CBB">
      <w:pPr>
        <w:pStyle w:val="RedTxt"/>
        <w:ind w:left="284"/>
        <w:jc w:val="center"/>
        <w:rPr>
          <w:rFonts w:ascii="Calibri" w:hAnsi="Calibri"/>
          <w:b/>
          <w:bCs/>
          <w:sz w:val="22"/>
          <w:szCs w:val="22"/>
          <w:u w:val="single"/>
        </w:rPr>
      </w:pPr>
      <w:r w:rsidRPr="009B6CBB">
        <w:rPr>
          <w:rFonts w:ascii="Calibri" w:hAnsi="Calibri"/>
          <w:sz w:val="22"/>
          <w:szCs w:val="22"/>
        </w:rPr>
        <w:sym w:font="Wingdings 2" w:char="F0F4"/>
      </w:r>
      <w:r w:rsidRPr="009B6CBB">
        <w:rPr>
          <w:rFonts w:ascii="Calibri" w:hAnsi="Calibri"/>
          <w:sz w:val="22"/>
          <w:szCs w:val="22"/>
        </w:rPr>
        <w:sym w:font="Wingdings 2" w:char="F0F4"/>
      </w:r>
      <w:r w:rsidRPr="009B6CBB">
        <w:rPr>
          <w:rFonts w:ascii="Calibri" w:hAnsi="Calibri"/>
          <w:sz w:val="22"/>
          <w:szCs w:val="22"/>
        </w:rPr>
        <w:sym w:font="Wingdings 2" w:char="F0F4"/>
      </w:r>
      <w:r w:rsidRPr="009B6CBB">
        <w:rPr>
          <w:rFonts w:ascii="Calibri" w:hAnsi="Calibri"/>
          <w:sz w:val="22"/>
          <w:szCs w:val="22"/>
        </w:rPr>
        <w:sym w:font="Wingdings 2" w:char="F0F4"/>
      </w:r>
      <w:r w:rsidRPr="009B6CBB">
        <w:rPr>
          <w:rFonts w:ascii="Calibri" w:hAnsi="Calibri"/>
          <w:sz w:val="22"/>
          <w:szCs w:val="22"/>
        </w:rPr>
        <w:sym w:font="Wingdings 2" w:char="F0F4"/>
      </w:r>
      <w:r w:rsidRPr="009B6CBB">
        <w:rPr>
          <w:rFonts w:ascii="Calibri" w:hAnsi="Calibri"/>
          <w:sz w:val="22"/>
          <w:szCs w:val="22"/>
        </w:rPr>
        <w:sym w:font="Wingdings 2" w:char="F0F4"/>
      </w:r>
      <w:r w:rsidRPr="009B6CBB">
        <w:rPr>
          <w:rFonts w:ascii="Calibri" w:hAnsi="Calibri"/>
          <w:sz w:val="22"/>
          <w:szCs w:val="22"/>
        </w:rPr>
        <w:sym w:font="Wingdings 2" w:char="F0F4"/>
      </w:r>
      <w:r w:rsidRPr="009B6CBB">
        <w:rPr>
          <w:rFonts w:ascii="Calibri" w:hAnsi="Calibri"/>
          <w:sz w:val="22"/>
          <w:szCs w:val="22"/>
        </w:rPr>
        <w:sym w:font="Wingdings 2" w:char="F0F4"/>
      </w:r>
      <w:r w:rsidRPr="009B6CBB">
        <w:rPr>
          <w:rFonts w:ascii="Calibri" w:hAnsi="Calibri"/>
          <w:sz w:val="22"/>
          <w:szCs w:val="22"/>
        </w:rPr>
        <w:sym w:font="Wingdings 2" w:char="F0F4"/>
      </w:r>
    </w:p>
    <w:p w:rsidR="002D1E63" w:rsidRDefault="002D1E63" w:rsidP="000874E3">
      <w:pPr>
        <w:pStyle w:val="RedTxt"/>
        <w:ind w:left="284"/>
        <w:rPr>
          <w:rFonts w:ascii="Calibri" w:hAnsi="Calibri"/>
          <w:b/>
          <w:bCs/>
          <w:sz w:val="20"/>
          <w:szCs w:val="20"/>
          <w:u w:val="single"/>
        </w:rPr>
      </w:pPr>
    </w:p>
    <w:p w:rsidR="003F3001" w:rsidRDefault="003F3001" w:rsidP="000874E3">
      <w:pPr>
        <w:pStyle w:val="RedTxt"/>
        <w:ind w:left="284"/>
        <w:rPr>
          <w:rFonts w:ascii="Calibri" w:hAnsi="Calibri"/>
          <w:b/>
          <w:bCs/>
          <w:sz w:val="20"/>
          <w:szCs w:val="20"/>
          <w:u w:val="single"/>
        </w:rPr>
      </w:pPr>
    </w:p>
    <w:p w:rsidR="002D1E63" w:rsidRDefault="002D1E63" w:rsidP="000874E3">
      <w:pPr>
        <w:pStyle w:val="RedTxt"/>
        <w:ind w:left="284"/>
        <w:rPr>
          <w:rFonts w:ascii="Calibri" w:hAnsi="Calibri"/>
          <w:b/>
          <w:bCs/>
          <w:sz w:val="20"/>
          <w:szCs w:val="20"/>
          <w:u w:val="single"/>
        </w:rPr>
      </w:pPr>
    </w:p>
    <w:p w:rsidR="002D1E63" w:rsidRDefault="002D1E63" w:rsidP="000874E3">
      <w:pPr>
        <w:pStyle w:val="RedTxt"/>
        <w:ind w:left="284"/>
        <w:rPr>
          <w:rFonts w:ascii="Calibri" w:hAnsi="Calibri"/>
          <w:b/>
          <w:bCs/>
          <w:sz w:val="20"/>
          <w:szCs w:val="20"/>
          <w:u w:val="single"/>
        </w:rPr>
      </w:pPr>
    </w:p>
    <w:p w:rsidR="002D1E63" w:rsidRDefault="002D1E63" w:rsidP="002A5FF9">
      <w:pPr>
        <w:pStyle w:val="RedTxt"/>
        <w:rPr>
          <w:rFonts w:ascii="Calibri" w:hAnsi="Calibri"/>
          <w:b/>
          <w:bCs/>
          <w:sz w:val="22"/>
          <w:szCs w:val="22"/>
        </w:rPr>
      </w:pPr>
      <w:r>
        <w:rPr>
          <w:rFonts w:ascii="Calibri" w:hAnsi="Calibri"/>
          <w:b/>
          <w:bCs/>
          <w:sz w:val="22"/>
          <w:szCs w:val="22"/>
        </w:rPr>
        <w:t>Signature et cachet du  prestataire </w:t>
      </w:r>
    </w:p>
    <w:p w:rsidR="002D1E63" w:rsidRDefault="002D1E63" w:rsidP="002A5FF9">
      <w:pPr>
        <w:pStyle w:val="RedTxt"/>
        <w:ind w:left="284"/>
        <w:rPr>
          <w:rFonts w:ascii="Calibri" w:hAnsi="Calibri"/>
          <w:b/>
          <w:bCs/>
          <w:sz w:val="20"/>
          <w:szCs w:val="20"/>
          <w:u w:val="single"/>
        </w:rPr>
      </w:pPr>
    </w:p>
    <w:p w:rsidR="002D1E63" w:rsidRDefault="002D1E63" w:rsidP="000874E3">
      <w:pPr>
        <w:pStyle w:val="RedTxt"/>
        <w:ind w:left="284"/>
        <w:rPr>
          <w:rFonts w:ascii="Calibri" w:hAnsi="Calibri"/>
          <w:b/>
          <w:bCs/>
          <w:sz w:val="20"/>
          <w:szCs w:val="20"/>
          <w:u w:val="single"/>
        </w:rPr>
      </w:pPr>
    </w:p>
    <w:p w:rsidR="002D1E63" w:rsidRPr="003E251A" w:rsidRDefault="002D1E63" w:rsidP="009B6CBB">
      <w:pPr>
        <w:pStyle w:val="RedTxt"/>
        <w:ind w:firstLine="4536"/>
        <w:rPr>
          <w:rFonts w:ascii="Calibri" w:hAnsi="Calibri"/>
          <w:b/>
          <w:bCs/>
        </w:rPr>
      </w:pPr>
    </w:p>
    <w:p w:rsidR="002D1E63" w:rsidRDefault="002D1E63" w:rsidP="002A5FF9">
      <w:pPr>
        <w:pStyle w:val="RedTxt"/>
        <w:rPr>
          <w:rFonts w:ascii="Calibri" w:hAnsi="Calibri"/>
          <w:b/>
          <w:bCs/>
          <w:sz w:val="22"/>
          <w:szCs w:val="22"/>
        </w:rPr>
      </w:pPr>
      <w:r w:rsidRPr="00087114">
        <w:rPr>
          <w:rFonts w:ascii="Calibri" w:hAnsi="Calibri"/>
          <w:b/>
          <w:bCs/>
          <w:sz w:val="22"/>
          <w:szCs w:val="22"/>
        </w:rPr>
        <w:t xml:space="preserve">A </w:t>
      </w:r>
      <w:r>
        <w:rPr>
          <w:rFonts w:ascii="Calibri" w:hAnsi="Calibri"/>
          <w:b/>
          <w:bCs/>
          <w:sz w:val="22"/>
          <w:szCs w:val="22"/>
        </w:rPr>
        <w:t xml:space="preserve">………………………………………, </w:t>
      </w:r>
    </w:p>
    <w:p w:rsidR="002D1E63" w:rsidRDefault="002D1E63" w:rsidP="002A5FF9">
      <w:pPr>
        <w:pStyle w:val="RedTxt"/>
        <w:rPr>
          <w:rFonts w:ascii="Calibri" w:hAnsi="Calibri"/>
          <w:b/>
          <w:bCs/>
          <w:sz w:val="22"/>
          <w:szCs w:val="22"/>
        </w:rPr>
      </w:pPr>
    </w:p>
    <w:p w:rsidR="002D1E63" w:rsidRPr="00087114" w:rsidRDefault="002D1E63" w:rsidP="002A5FF9">
      <w:pPr>
        <w:pStyle w:val="RedTxt"/>
        <w:rPr>
          <w:rFonts w:ascii="Calibri" w:hAnsi="Calibri"/>
          <w:b/>
          <w:bCs/>
          <w:sz w:val="22"/>
          <w:szCs w:val="22"/>
        </w:rPr>
      </w:pPr>
      <w:proofErr w:type="gramStart"/>
      <w:r>
        <w:rPr>
          <w:rFonts w:ascii="Calibri" w:hAnsi="Calibri"/>
          <w:b/>
          <w:bCs/>
          <w:sz w:val="22"/>
          <w:szCs w:val="22"/>
        </w:rPr>
        <w:t>le</w:t>
      </w:r>
      <w:proofErr w:type="gramEnd"/>
      <w:r>
        <w:rPr>
          <w:rFonts w:ascii="Calibri" w:hAnsi="Calibri"/>
          <w:b/>
          <w:bCs/>
          <w:sz w:val="22"/>
          <w:szCs w:val="22"/>
        </w:rPr>
        <w:t xml:space="preserve"> ………………………………………</w:t>
      </w:r>
    </w:p>
    <w:p w:rsidR="002D1E63" w:rsidRDefault="002D1E63" w:rsidP="009B6CBB">
      <w:pPr>
        <w:pStyle w:val="RedTxt"/>
        <w:ind w:firstLine="4536"/>
        <w:rPr>
          <w:rFonts w:ascii="Calibri" w:hAnsi="Calibri"/>
          <w:b/>
          <w:bCs/>
        </w:rPr>
      </w:pPr>
    </w:p>
    <w:p w:rsidR="002D1E63" w:rsidRPr="003E251A" w:rsidRDefault="002D1E63" w:rsidP="009B6CBB">
      <w:pPr>
        <w:pStyle w:val="RedTxt"/>
        <w:ind w:firstLine="4536"/>
        <w:rPr>
          <w:rFonts w:ascii="Calibri" w:hAnsi="Calibri"/>
          <w:b/>
          <w:bCs/>
        </w:rPr>
      </w:pPr>
    </w:p>
    <w:p w:rsidR="002D1E63" w:rsidRPr="00580E85" w:rsidRDefault="002D1E63" w:rsidP="009B6CBB">
      <w:pPr>
        <w:pStyle w:val="RedTxt"/>
        <w:ind w:firstLine="4253"/>
        <w:rPr>
          <w:rFonts w:ascii="Calibri" w:hAnsi="Calibri"/>
          <w:sz w:val="22"/>
          <w:szCs w:val="22"/>
        </w:rPr>
      </w:pPr>
    </w:p>
    <w:p w:rsidR="002D1E63" w:rsidRDefault="002D1E63" w:rsidP="009B6CBB">
      <w:pPr>
        <w:pStyle w:val="RedTxt"/>
        <w:ind w:left="284"/>
        <w:rPr>
          <w:rFonts w:ascii="Calibri" w:hAnsi="Calibri"/>
          <w:b/>
          <w:bCs/>
          <w:sz w:val="24"/>
          <w:szCs w:val="24"/>
          <w:u w:val="single"/>
        </w:rPr>
      </w:pPr>
    </w:p>
    <w:p w:rsidR="002D1E63" w:rsidRDefault="002D1E63" w:rsidP="009B6CBB">
      <w:pPr>
        <w:pStyle w:val="RedTxt"/>
        <w:ind w:left="284"/>
        <w:rPr>
          <w:rFonts w:ascii="Calibri" w:hAnsi="Calibri"/>
        </w:rPr>
      </w:pPr>
    </w:p>
    <w:p w:rsidR="002D1E63" w:rsidRDefault="002D1E63" w:rsidP="009B6CBB">
      <w:pPr>
        <w:pStyle w:val="RedTxt"/>
        <w:ind w:left="284"/>
        <w:rPr>
          <w:rFonts w:ascii="Calibri" w:hAnsi="Calibri"/>
        </w:rPr>
      </w:pPr>
    </w:p>
    <w:p w:rsidR="002D1E63" w:rsidRPr="00F423AA" w:rsidRDefault="002D1E63" w:rsidP="007D6AC6">
      <w:pPr>
        <w:widowControl w:val="0"/>
        <w:autoSpaceDE w:val="0"/>
        <w:autoSpaceDN w:val="0"/>
        <w:adjustRightInd w:val="0"/>
        <w:spacing w:after="0" w:line="240" w:lineRule="auto"/>
        <w:ind w:right="-166"/>
        <w:jc w:val="both"/>
        <w:rPr>
          <w:rFonts w:cs="Arial"/>
        </w:rPr>
      </w:pPr>
    </w:p>
    <w:sectPr w:rsidR="002D1E63" w:rsidRPr="00F423AA" w:rsidSect="008B0E60">
      <w:footerReference w:type="default" r:id="rId11"/>
      <w:pgSz w:w="11900" w:h="16840"/>
      <w:pgMar w:top="860" w:right="985" w:bottom="851" w:left="1300" w:header="0" w:footer="902" w:gutter="0"/>
      <w:cols w:space="720" w:equalWidth="0">
        <w:col w:w="9615"/>
      </w:cols>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BD" w:rsidRDefault="00DD48BD">
      <w:pPr>
        <w:spacing w:after="0" w:line="240" w:lineRule="auto"/>
      </w:pPr>
      <w:r>
        <w:separator/>
      </w:r>
    </w:p>
  </w:endnote>
  <w:endnote w:type="continuationSeparator" w:id="0">
    <w:p w:rsidR="00DD48BD" w:rsidRDefault="00DD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Futura Medium">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uturaLigh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utura Light">
    <w:altName w:val="Segoe UI Semiligh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2AC" w:rsidRPr="002B7101" w:rsidRDefault="00C132AC" w:rsidP="002B7101">
    <w:pPr>
      <w:widowControl w:val="0"/>
      <w:autoSpaceDE w:val="0"/>
      <w:autoSpaceDN w:val="0"/>
      <w:adjustRightInd w:val="0"/>
      <w:spacing w:after="0" w:line="200" w:lineRule="exact"/>
      <w:rPr>
        <w:szCs w:val="10"/>
      </w:rPr>
    </w:pPr>
    <w:r>
      <w:rPr>
        <w:noProof/>
      </w:rPr>
      <mc:AlternateContent>
        <mc:Choice Requires="wps">
          <w:drawing>
            <wp:anchor distT="0" distB="0" distL="114300" distR="114300" simplePos="0" relativeHeight="251658240" behindDoc="1" locked="0" layoutInCell="0" allowOverlap="1">
              <wp:simplePos x="0" y="0"/>
              <wp:positionH relativeFrom="page">
                <wp:posOffset>6576695</wp:posOffset>
              </wp:positionH>
              <wp:positionV relativeFrom="page">
                <wp:posOffset>10109200</wp:posOffset>
              </wp:positionV>
              <wp:extent cx="26225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2AC" w:rsidRPr="006A039F" w:rsidRDefault="00C132AC" w:rsidP="002B7101">
                          <w:pPr>
                            <w:widowControl w:val="0"/>
                            <w:autoSpaceDE w:val="0"/>
                            <w:autoSpaceDN w:val="0"/>
                            <w:adjustRightInd w:val="0"/>
                            <w:spacing w:after="0" w:line="203" w:lineRule="exact"/>
                            <w:ind w:left="40" w:right="-20"/>
                            <w:rPr>
                              <w:rFonts w:cs="Arial"/>
                              <w:sz w:val="18"/>
                              <w:szCs w:val="18"/>
                            </w:rPr>
                          </w:pPr>
                          <w:r w:rsidRPr="006A039F">
                            <w:rPr>
                              <w:rFonts w:cs="Arial"/>
                              <w:sz w:val="18"/>
                              <w:szCs w:val="18"/>
                            </w:rPr>
                            <w:fldChar w:fldCharType="begin"/>
                          </w:r>
                          <w:r w:rsidRPr="006A039F">
                            <w:rPr>
                              <w:rFonts w:cs="Arial"/>
                              <w:sz w:val="18"/>
                              <w:szCs w:val="18"/>
                            </w:rPr>
                            <w:instrText xml:space="preserve"> PAGE </w:instrText>
                          </w:r>
                          <w:r w:rsidRPr="006A039F">
                            <w:rPr>
                              <w:rFonts w:cs="Arial"/>
                              <w:sz w:val="18"/>
                              <w:szCs w:val="18"/>
                            </w:rPr>
                            <w:fldChar w:fldCharType="separate"/>
                          </w:r>
                          <w:r w:rsidR="00826FFF">
                            <w:rPr>
                              <w:rFonts w:cs="Arial"/>
                              <w:noProof/>
                              <w:sz w:val="18"/>
                              <w:szCs w:val="18"/>
                            </w:rPr>
                            <w:t>4</w:t>
                          </w:r>
                          <w:r w:rsidRPr="006A039F">
                            <w:rPr>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7.85pt;margin-top:796pt;width:20.6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3GrQ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iUcRvMoms0wKuEqvEyuAtc5n6TT405p847KFlkj&#10;wwoa78DJ8VYboAGuk4uNJWTBOHfN5+LZATiOJxAanto7m4Tr5Y8kSLaL7SL24mi+9eIgz71VsYm9&#10;eRFezfLLfLPJw582bhinDasqKmyYSVdh/Gd9e1T4qIiTsrTkrLJwNiWt9rsNV+hIQNeF+2yzIPkz&#10;N/95Gu4auLygFEZxsI4Sr5gvrry4iGcelHfhBWGyTuZBnMR58ZzSLRP03ymhPsPJLJqNWvott8B9&#10;r7mRtGUGJgdnbYYXJyeSWgVuReVaawjjo31WCpv+UymgYlOjnV6tREexmmE3AIoV8U5WD6BcJUFZ&#10;IE8Yd2A0Un3HqIfRkWH97UAUxYi/F6B+O2cmQ03GbjKIKOFphg1Go7kx4zw6dIrtG0Ae/y8hV/CH&#10;1Myp9ykLSN1uYBw4Eo+jy86b873zehqwy18AAAD//wMAUEsDBBQABgAIAAAAIQAe9t/Z4QAAAA8B&#10;AAAPAAAAZHJzL2Rvd25yZXYueG1sTI/BTsMwEETvSPyDtUjcqN1CExriVBWCUyVEGg4cndhNrMbr&#10;ELtt+vdsT3Cb0Y5m3+TryfXsZMZgPUqYzwQwg43XFlsJX9X7wzOwEBVq1Xs0Ei4mwLq4vclVpv0Z&#10;S3PaxZZRCYZMSehiHDLOQ9MZp8LMDwbptvejU5Hs2HI9qjOVu54vhEi4UxbpQ6cG89qZ5rA7Ogmb&#10;byzf7M9H/VnuS1tVK4Hb5CDl/d20eQEWzRT/wnDFJ3QoiKn2R9SB9eTF4zKlLKnlakGzrhmRpqRq&#10;Usn8SQAvcv5/R/ELAAD//wMAUEsBAi0AFAAGAAgAAAAhALaDOJL+AAAA4QEAABMAAAAAAAAAAAAA&#10;AAAAAAAAAFtDb250ZW50X1R5cGVzXS54bWxQSwECLQAUAAYACAAAACEAOP0h/9YAAACUAQAACwAA&#10;AAAAAAAAAAAAAAAvAQAAX3JlbHMvLnJlbHNQSwECLQAUAAYACAAAACEAQy5Nxq0CAACoBQAADgAA&#10;AAAAAAAAAAAAAAAuAgAAZHJzL2Uyb0RvYy54bWxQSwECLQAUAAYACAAAACEAHvbf2eEAAAAPAQAA&#10;DwAAAAAAAAAAAAAAAAAHBQAAZHJzL2Rvd25yZXYueG1sUEsFBgAAAAAEAAQA8wAAABUGAAAAAA==&#10;" o:allowincell="f" filled="f" stroked="f">
              <v:textbox inset="0,0,0,0">
                <w:txbxContent>
                  <w:p w:rsidR="00C132AC" w:rsidRPr="006A039F" w:rsidRDefault="00C132AC" w:rsidP="002B7101">
                    <w:pPr>
                      <w:widowControl w:val="0"/>
                      <w:autoSpaceDE w:val="0"/>
                      <w:autoSpaceDN w:val="0"/>
                      <w:adjustRightInd w:val="0"/>
                      <w:spacing w:after="0" w:line="203" w:lineRule="exact"/>
                      <w:ind w:left="40" w:right="-20"/>
                      <w:rPr>
                        <w:rFonts w:cs="Arial"/>
                        <w:sz w:val="18"/>
                        <w:szCs w:val="18"/>
                      </w:rPr>
                    </w:pPr>
                    <w:r w:rsidRPr="006A039F">
                      <w:rPr>
                        <w:rFonts w:cs="Arial"/>
                        <w:sz w:val="18"/>
                        <w:szCs w:val="18"/>
                      </w:rPr>
                      <w:fldChar w:fldCharType="begin"/>
                    </w:r>
                    <w:r w:rsidRPr="006A039F">
                      <w:rPr>
                        <w:rFonts w:cs="Arial"/>
                        <w:sz w:val="18"/>
                        <w:szCs w:val="18"/>
                      </w:rPr>
                      <w:instrText xml:space="preserve"> PAGE </w:instrText>
                    </w:r>
                    <w:r w:rsidRPr="006A039F">
                      <w:rPr>
                        <w:rFonts w:cs="Arial"/>
                        <w:sz w:val="18"/>
                        <w:szCs w:val="18"/>
                      </w:rPr>
                      <w:fldChar w:fldCharType="separate"/>
                    </w:r>
                    <w:r w:rsidR="00826FFF">
                      <w:rPr>
                        <w:rFonts w:cs="Arial"/>
                        <w:noProof/>
                        <w:sz w:val="18"/>
                        <w:szCs w:val="18"/>
                      </w:rPr>
                      <w:t>4</w:t>
                    </w:r>
                    <w:r w:rsidRPr="006A039F">
                      <w:rPr>
                        <w:rFonts w:cs="Arial"/>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page">
                <wp:posOffset>949325</wp:posOffset>
              </wp:positionH>
              <wp:positionV relativeFrom="page">
                <wp:posOffset>10005060</wp:posOffset>
              </wp:positionV>
              <wp:extent cx="5067300" cy="49149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2AC" w:rsidRDefault="00C132AC" w:rsidP="000C04A6">
                          <w:pPr>
                            <w:spacing w:after="0" w:line="500" w:lineRule="atLeast"/>
                            <w:rPr>
                              <w:rFonts w:ascii="Times New Roman" w:hAnsi="Times New Roman"/>
                              <w:sz w:val="24"/>
                              <w:szCs w:val="24"/>
                            </w:rPr>
                          </w:pPr>
                        </w:p>
                        <w:p w:rsidR="00C132AC" w:rsidRDefault="00C132AC" w:rsidP="002B710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7" style="position:absolute;margin-left:74.75pt;margin-top:787.8pt;width:399pt;height:3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VGrQIAAKcFAAAOAAAAZHJzL2Uyb0RvYy54bWysVNuO2yAQfa/Uf0C8e31Z52JrndVuHFeV&#10;tu2q234AsXGMisEFEmdb9d874DjZZF+qtjygAYbDzJzD3NzuW452VGkmRYbDqwAjKkpZMbHJ8Ncv&#10;hTfHSBsiKsKloBl+phrfLt6+uem7lEaykbyiCgGI0GnfZbgxpkt9X5cNbYm+kh0VcFhL1RIDS7Xx&#10;K0V6QG+5HwXB1O+lqjolS6o17ObDIV44/LqmpflU15oaxDMMsRk3Kzev7ewvbki6UaRrWHkIg/xF&#10;FC1hAh49QuXEELRV7BVUy0oltazNVSlbX9Y1K6nLAbIJg4tsnhrSUZcLFEd3xzLp/wdbftw9KsQq&#10;4A4jQVqg6DMUjYgNpyiy5ek7nYLXU/eobIK6e5DlN42EXDbgRe+Ukn1DSQVBhdbfP7tgFxquonX/&#10;QVaATrZGukrta9VaQKgB2jtCno+E0L1BJWxOgunsOgDeSjiLkzBOHGM+ScfbndLmHZUtskaGFcTu&#10;0MnuQRsbDUlHF/uYkAXj3JHOxdkGOA478DZctWc2CsfhzyRIVvPVPPbiaLry4iDPvbtiGXvTIpxN&#10;8ut8uczDX/bdME4bVlVU2GdGPYXxn/F1UPaghKOitOSssnA2JK026yVXaEdAz4UbruZwcnLzz8Nw&#10;RYBcLlIKozi4jxKvmM5nXlzEEy+ZBXMvCJP7ZBrESZwX5yk9MEH/PSXUZziZRBPH0ougL3IL3Hid&#10;G0lbZqBjcNZmeH50IqmV4EpUjlpDGB/sF6Ww4Z9KAXSPRDvBWo0OWjf79f7wIQDM6nctq2dQsJIg&#10;MNAidDswGql+YNRD58iw/r4limLE3wv4BbbNjIYajfVoEFHC1QwbjAZzaYZ2tO0U2zSAHLrSCHkH&#10;P6VmTsSnKA7/C7qBy+XQuWy7ebl2Xqf+uvgNAAD//wMAUEsDBBQABgAIAAAAIQCEuojx4wAAAA0B&#10;AAAPAAAAZHJzL2Rvd25yZXYueG1sTI9LT8MwEITvSPwHa5G4UQdo0ibEqSoeao/0IRVubrwkEfE6&#10;it0m8OtZTnDbmR3NfpsvRtuKM/a+caTgdhKBQCqdaahSsN+93MxB+KDJ6NYRKvhCD4vi8iLXmXED&#10;bfC8DZXgEvKZVlCH0GVS+rJGq/3EdUi8+3C91YFlX0nT64HLbSvvoiiRVjfEF2rd4WON5ef2ZBWs&#10;5t3ybe2+h6p9fl8dXg/p0y4NSl1fjcsHEAHH8BeGX3xGh4KZju5ExouW9TSNOcpDPIsTEBxJpzO2&#10;jmwl8X0Essjl/y+KHwAAAP//AwBQSwECLQAUAAYACAAAACEAtoM4kv4AAADhAQAAEwAAAAAAAAAA&#10;AAAAAAAAAAAAW0NvbnRlbnRfVHlwZXNdLnhtbFBLAQItABQABgAIAAAAIQA4/SH/1gAAAJQBAAAL&#10;AAAAAAAAAAAAAAAAAC8BAABfcmVscy8ucmVsc1BLAQItABQABgAIAAAAIQAcMyVGrQIAAKcFAAAO&#10;AAAAAAAAAAAAAAAAAC4CAABkcnMvZTJvRG9jLnhtbFBLAQItABQABgAIAAAAIQCEuojx4wAAAA0B&#10;AAAPAAAAAAAAAAAAAAAAAAcFAABkcnMvZG93bnJldi54bWxQSwUGAAAAAAQABADzAAAAFwYAAAAA&#10;" o:allowincell="f" filled="f" stroked="f">
              <v:textbox inset="0,0,0,0">
                <w:txbxContent>
                  <w:p w:rsidR="00C132AC" w:rsidRDefault="00C132AC" w:rsidP="000C04A6">
                    <w:pPr>
                      <w:spacing w:after="0" w:line="500" w:lineRule="atLeast"/>
                      <w:rPr>
                        <w:rFonts w:ascii="Times New Roman" w:hAnsi="Times New Roman"/>
                        <w:sz w:val="24"/>
                        <w:szCs w:val="24"/>
                      </w:rPr>
                    </w:pPr>
                  </w:p>
                  <w:p w:rsidR="00C132AC" w:rsidRDefault="00C132AC" w:rsidP="002B710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BD" w:rsidRDefault="00DD48BD">
      <w:pPr>
        <w:spacing w:after="0" w:line="240" w:lineRule="auto"/>
      </w:pPr>
      <w:r>
        <w:separator/>
      </w:r>
    </w:p>
  </w:footnote>
  <w:footnote w:type="continuationSeparator" w:id="0">
    <w:p w:rsidR="00DD48BD" w:rsidRDefault="00DD4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A2A78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F8019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D7C3F4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C9643A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F1EA8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41A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4E3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272BB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E3649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AC09C5A"/>
    <w:lvl w:ilvl="0">
      <w:start w:val="1"/>
      <w:numFmt w:val="bullet"/>
      <w:lvlText w:val=""/>
      <w:lvlJc w:val="left"/>
      <w:pPr>
        <w:tabs>
          <w:tab w:val="num" w:pos="360"/>
        </w:tabs>
        <w:ind w:left="360" w:hanging="360"/>
      </w:pPr>
      <w:rPr>
        <w:rFonts w:ascii="Symbol" w:hAnsi="Symbol" w:hint="default"/>
      </w:rPr>
    </w:lvl>
  </w:abstractNum>
  <w:abstractNum w:abstractNumId="10">
    <w:nsid w:val="01F00F88"/>
    <w:multiLevelType w:val="hybridMultilevel"/>
    <w:tmpl w:val="09FAF8E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5D45208"/>
    <w:multiLevelType w:val="hybridMultilevel"/>
    <w:tmpl w:val="97F0363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6D42478"/>
    <w:multiLevelType w:val="hybridMultilevel"/>
    <w:tmpl w:val="8BB63902"/>
    <w:lvl w:ilvl="0" w:tplc="3F364CC6">
      <w:start w:val="1"/>
      <w:numFmt w:val="bullet"/>
      <w:lvlText w:val="-"/>
      <w:lvlJc w:val="left"/>
      <w:pPr>
        <w:ind w:left="1571" w:hanging="360"/>
      </w:pPr>
      <w:rPr>
        <w:rFonts w:ascii="Tahoma" w:hAnsi="Tahoma"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nsid w:val="09734067"/>
    <w:multiLevelType w:val="hybridMultilevel"/>
    <w:tmpl w:val="D8E09320"/>
    <w:lvl w:ilvl="0" w:tplc="3F364CC6">
      <w:start w:val="1"/>
      <w:numFmt w:val="bullet"/>
      <w:lvlText w:val="-"/>
      <w:lvlJc w:val="left"/>
      <w:pPr>
        <w:ind w:left="1429" w:hanging="360"/>
      </w:pPr>
      <w:rPr>
        <w:rFonts w:ascii="Tahoma" w:hAnsi="Tahoma"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nsid w:val="09EA1059"/>
    <w:multiLevelType w:val="hybridMultilevel"/>
    <w:tmpl w:val="B1826508"/>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11313898"/>
    <w:multiLevelType w:val="hybridMultilevel"/>
    <w:tmpl w:val="B734F1A8"/>
    <w:lvl w:ilvl="0" w:tplc="2662EDFC">
      <w:numFmt w:val="bullet"/>
      <w:lvlText w:val="-"/>
      <w:lvlJc w:val="left"/>
      <w:pPr>
        <w:tabs>
          <w:tab w:val="num" w:pos="1288"/>
        </w:tabs>
        <w:ind w:left="1288" w:hanging="360"/>
      </w:pPr>
      <w:rPr>
        <w:rFonts w:ascii="Calibri" w:hAnsi="Calibri" w:hint="default"/>
        <w:color w:val="auto"/>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6">
    <w:nsid w:val="121977A7"/>
    <w:multiLevelType w:val="hybridMultilevel"/>
    <w:tmpl w:val="60E81A5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3F00805"/>
    <w:multiLevelType w:val="hybridMultilevel"/>
    <w:tmpl w:val="BAD04A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3F96225"/>
    <w:multiLevelType w:val="hybridMultilevel"/>
    <w:tmpl w:val="CD0CDAC6"/>
    <w:lvl w:ilvl="0" w:tplc="6E96CBF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37F77F4"/>
    <w:multiLevelType w:val="hybridMultilevel"/>
    <w:tmpl w:val="692A0AF6"/>
    <w:lvl w:ilvl="0" w:tplc="DB282156">
      <w:numFmt w:val="bullet"/>
      <w:lvlText w:val="-"/>
      <w:lvlJc w:val="left"/>
      <w:pPr>
        <w:tabs>
          <w:tab w:val="num" w:pos="2717"/>
        </w:tabs>
        <w:ind w:left="2717" w:hanging="360"/>
      </w:pPr>
      <w:rPr>
        <w:rFonts w:ascii="Futura Medium" w:eastAsia="Symbol" w:hAnsi="Futura Medium" w:cs="Symbol" w:hint="default"/>
      </w:rPr>
    </w:lvl>
    <w:lvl w:ilvl="1" w:tplc="040C0003" w:tentative="1">
      <w:start w:val="1"/>
      <w:numFmt w:val="bullet"/>
      <w:lvlText w:val="o"/>
      <w:lvlJc w:val="left"/>
      <w:pPr>
        <w:tabs>
          <w:tab w:val="num" w:pos="3022"/>
        </w:tabs>
        <w:ind w:left="3022" w:hanging="360"/>
      </w:pPr>
      <w:rPr>
        <w:rFonts w:ascii="Courier New" w:hAnsi="Courier New" w:cs="Courier New" w:hint="default"/>
      </w:rPr>
    </w:lvl>
    <w:lvl w:ilvl="2" w:tplc="040C0005" w:tentative="1">
      <w:start w:val="1"/>
      <w:numFmt w:val="bullet"/>
      <w:lvlText w:val=""/>
      <w:lvlJc w:val="left"/>
      <w:pPr>
        <w:tabs>
          <w:tab w:val="num" w:pos="3742"/>
        </w:tabs>
        <w:ind w:left="3742" w:hanging="360"/>
      </w:pPr>
      <w:rPr>
        <w:rFonts w:ascii="Wingdings" w:hAnsi="Wingdings" w:hint="default"/>
      </w:rPr>
    </w:lvl>
    <w:lvl w:ilvl="3" w:tplc="040C0001" w:tentative="1">
      <w:start w:val="1"/>
      <w:numFmt w:val="bullet"/>
      <w:lvlText w:val=""/>
      <w:lvlJc w:val="left"/>
      <w:pPr>
        <w:tabs>
          <w:tab w:val="num" w:pos="4462"/>
        </w:tabs>
        <w:ind w:left="4462" w:hanging="360"/>
      </w:pPr>
      <w:rPr>
        <w:rFonts w:ascii="Symbol" w:hAnsi="Symbol" w:hint="default"/>
      </w:rPr>
    </w:lvl>
    <w:lvl w:ilvl="4" w:tplc="040C0003" w:tentative="1">
      <w:start w:val="1"/>
      <w:numFmt w:val="bullet"/>
      <w:lvlText w:val="o"/>
      <w:lvlJc w:val="left"/>
      <w:pPr>
        <w:tabs>
          <w:tab w:val="num" w:pos="5182"/>
        </w:tabs>
        <w:ind w:left="5182" w:hanging="360"/>
      </w:pPr>
      <w:rPr>
        <w:rFonts w:ascii="Courier New" w:hAnsi="Courier New" w:cs="Courier New" w:hint="default"/>
      </w:rPr>
    </w:lvl>
    <w:lvl w:ilvl="5" w:tplc="040C0005" w:tentative="1">
      <w:start w:val="1"/>
      <w:numFmt w:val="bullet"/>
      <w:lvlText w:val=""/>
      <w:lvlJc w:val="left"/>
      <w:pPr>
        <w:tabs>
          <w:tab w:val="num" w:pos="5902"/>
        </w:tabs>
        <w:ind w:left="5902" w:hanging="360"/>
      </w:pPr>
      <w:rPr>
        <w:rFonts w:ascii="Wingdings" w:hAnsi="Wingdings" w:hint="default"/>
      </w:rPr>
    </w:lvl>
    <w:lvl w:ilvl="6" w:tplc="040C0001" w:tentative="1">
      <w:start w:val="1"/>
      <w:numFmt w:val="bullet"/>
      <w:lvlText w:val=""/>
      <w:lvlJc w:val="left"/>
      <w:pPr>
        <w:tabs>
          <w:tab w:val="num" w:pos="6622"/>
        </w:tabs>
        <w:ind w:left="6622" w:hanging="360"/>
      </w:pPr>
      <w:rPr>
        <w:rFonts w:ascii="Symbol" w:hAnsi="Symbol" w:hint="default"/>
      </w:rPr>
    </w:lvl>
    <w:lvl w:ilvl="7" w:tplc="040C0003" w:tentative="1">
      <w:start w:val="1"/>
      <w:numFmt w:val="bullet"/>
      <w:lvlText w:val="o"/>
      <w:lvlJc w:val="left"/>
      <w:pPr>
        <w:tabs>
          <w:tab w:val="num" w:pos="7342"/>
        </w:tabs>
        <w:ind w:left="7342" w:hanging="360"/>
      </w:pPr>
      <w:rPr>
        <w:rFonts w:ascii="Courier New" w:hAnsi="Courier New" w:cs="Courier New" w:hint="default"/>
      </w:rPr>
    </w:lvl>
    <w:lvl w:ilvl="8" w:tplc="040C0005" w:tentative="1">
      <w:start w:val="1"/>
      <w:numFmt w:val="bullet"/>
      <w:lvlText w:val=""/>
      <w:lvlJc w:val="left"/>
      <w:pPr>
        <w:tabs>
          <w:tab w:val="num" w:pos="8062"/>
        </w:tabs>
        <w:ind w:left="8062" w:hanging="360"/>
      </w:pPr>
      <w:rPr>
        <w:rFonts w:ascii="Wingdings" w:hAnsi="Wingdings" w:hint="default"/>
      </w:rPr>
    </w:lvl>
  </w:abstractNum>
  <w:abstractNum w:abstractNumId="20">
    <w:nsid w:val="35071068"/>
    <w:multiLevelType w:val="hybridMultilevel"/>
    <w:tmpl w:val="45D0B4AC"/>
    <w:lvl w:ilvl="0" w:tplc="3F364CC6">
      <w:start w:val="1"/>
      <w:numFmt w:val="bullet"/>
      <w:lvlText w:val="-"/>
      <w:lvlJc w:val="left"/>
      <w:pPr>
        <w:ind w:left="1440" w:hanging="360"/>
      </w:pPr>
      <w:rPr>
        <w:rFonts w:ascii="Tahoma" w:hAnsi="Tahom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363C4D9C"/>
    <w:multiLevelType w:val="hybridMultilevel"/>
    <w:tmpl w:val="30AA33E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3B74025C"/>
    <w:multiLevelType w:val="hybridMultilevel"/>
    <w:tmpl w:val="83EA470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0F248FE"/>
    <w:multiLevelType w:val="hybridMultilevel"/>
    <w:tmpl w:val="1DBE810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613164A"/>
    <w:multiLevelType w:val="hybridMultilevel"/>
    <w:tmpl w:val="8A3224EE"/>
    <w:lvl w:ilvl="0" w:tplc="3F364CC6">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6FC6CE1"/>
    <w:multiLevelType w:val="hybridMultilevel"/>
    <w:tmpl w:val="5260A5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9C96672"/>
    <w:multiLevelType w:val="hybridMultilevel"/>
    <w:tmpl w:val="061262F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CA05C72"/>
    <w:multiLevelType w:val="hybridMultilevel"/>
    <w:tmpl w:val="76E0D4FA"/>
    <w:lvl w:ilvl="0" w:tplc="AA760A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2E02E5"/>
    <w:multiLevelType w:val="hybridMultilevel"/>
    <w:tmpl w:val="4F4EF10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BC6727F"/>
    <w:multiLevelType w:val="hybridMultilevel"/>
    <w:tmpl w:val="69F6632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4CE6E7A"/>
    <w:multiLevelType w:val="hybridMultilevel"/>
    <w:tmpl w:val="127220C6"/>
    <w:lvl w:ilvl="0" w:tplc="DB282156">
      <w:numFmt w:val="bullet"/>
      <w:lvlText w:val="-"/>
      <w:lvlJc w:val="left"/>
      <w:pPr>
        <w:tabs>
          <w:tab w:val="num" w:pos="2827"/>
        </w:tabs>
        <w:ind w:left="2827" w:hanging="360"/>
      </w:pPr>
      <w:rPr>
        <w:rFonts w:ascii="Futura Medium" w:eastAsia="Symbol" w:hAnsi="Futura Medium" w:cs="Symbol" w:hint="default"/>
      </w:rPr>
    </w:lvl>
    <w:lvl w:ilvl="1" w:tplc="040C0003" w:tentative="1">
      <w:start w:val="1"/>
      <w:numFmt w:val="bullet"/>
      <w:lvlText w:val="o"/>
      <w:lvlJc w:val="left"/>
      <w:pPr>
        <w:tabs>
          <w:tab w:val="num" w:pos="3132"/>
        </w:tabs>
        <w:ind w:left="3132" w:hanging="360"/>
      </w:pPr>
      <w:rPr>
        <w:rFonts w:ascii="Courier New" w:hAnsi="Courier New" w:cs="Courier New" w:hint="default"/>
      </w:rPr>
    </w:lvl>
    <w:lvl w:ilvl="2" w:tplc="040C0005" w:tentative="1">
      <w:start w:val="1"/>
      <w:numFmt w:val="bullet"/>
      <w:lvlText w:val=""/>
      <w:lvlJc w:val="left"/>
      <w:pPr>
        <w:tabs>
          <w:tab w:val="num" w:pos="3852"/>
        </w:tabs>
        <w:ind w:left="3852" w:hanging="360"/>
      </w:pPr>
      <w:rPr>
        <w:rFonts w:ascii="Wingdings" w:hAnsi="Wingdings" w:hint="default"/>
      </w:rPr>
    </w:lvl>
    <w:lvl w:ilvl="3" w:tplc="040C0001" w:tentative="1">
      <w:start w:val="1"/>
      <w:numFmt w:val="bullet"/>
      <w:lvlText w:val=""/>
      <w:lvlJc w:val="left"/>
      <w:pPr>
        <w:tabs>
          <w:tab w:val="num" w:pos="4572"/>
        </w:tabs>
        <w:ind w:left="4572" w:hanging="360"/>
      </w:pPr>
      <w:rPr>
        <w:rFonts w:ascii="Symbol" w:hAnsi="Symbol" w:hint="default"/>
      </w:rPr>
    </w:lvl>
    <w:lvl w:ilvl="4" w:tplc="040C0003" w:tentative="1">
      <w:start w:val="1"/>
      <w:numFmt w:val="bullet"/>
      <w:lvlText w:val="o"/>
      <w:lvlJc w:val="left"/>
      <w:pPr>
        <w:tabs>
          <w:tab w:val="num" w:pos="5292"/>
        </w:tabs>
        <w:ind w:left="5292" w:hanging="360"/>
      </w:pPr>
      <w:rPr>
        <w:rFonts w:ascii="Courier New" w:hAnsi="Courier New" w:cs="Courier New" w:hint="default"/>
      </w:rPr>
    </w:lvl>
    <w:lvl w:ilvl="5" w:tplc="040C0005" w:tentative="1">
      <w:start w:val="1"/>
      <w:numFmt w:val="bullet"/>
      <w:lvlText w:val=""/>
      <w:lvlJc w:val="left"/>
      <w:pPr>
        <w:tabs>
          <w:tab w:val="num" w:pos="6012"/>
        </w:tabs>
        <w:ind w:left="6012" w:hanging="360"/>
      </w:pPr>
      <w:rPr>
        <w:rFonts w:ascii="Wingdings" w:hAnsi="Wingdings" w:hint="default"/>
      </w:rPr>
    </w:lvl>
    <w:lvl w:ilvl="6" w:tplc="040C0001" w:tentative="1">
      <w:start w:val="1"/>
      <w:numFmt w:val="bullet"/>
      <w:lvlText w:val=""/>
      <w:lvlJc w:val="left"/>
      <w:pPr>
        <w:tabs>
          <w:tab w:val="num" w:pos="6732"/>
        </w:tabs>
        <w:ind w:left="6732" w:hanging="360"/>
      </w:pPr>
      <w:rPr>
        <w:rFonts w:ascii="Symbol" w:hAnsi="Symbol" w:hint="default"/>
      </w:rPr>
    </w:lvl>
    <w:lvl w:ilvl="7" w:tplc="040C0003" w:tentative="1">
      <w:start w:val="1"/>
      <w:numFmt w:val="bullet"/>
      <w:lvlText w:val="o"/>
      <w:lvlJc w:val="left"/>
      <w:pPr>
        <w:tabs>
          <w:tab w:val="num" w:pos="7452"/>
        </w:tabs>
        <w:ind w:left="7452" w:hanging="360"/>
      </w:pPr>
      <w:rPr>
        <w:rFonts w:ascii="Courier New" w:hAnsi="Courier New" w:cs="Courier New" w:hint="default"/>
      </w:rPr>
    </w:lvl>
    <w:lvl w:ilvl="8" w:tplc="040C0005" w:tentative="1">
      <w:start w:val="1"/>
      <w:numFmt w:val="bullet"/>
      <w:lvlText w:val=""/>
      <w:lvlJc w:val="left"/>
      <w:pPr>
        <w:tabs>
          <w:tab w:val="num" w:pos="8172"/>
        </w:tabs>
        <w:ind w:left="8172" w:hanging="360"/>
      </w:pPr>
      <w:rPr>
        <w:rFonts w:ascii="Wingdings" w:hAnsi="Wingdings" w:hint="default"/>
      </w:rPr>
    </w:lvl>
  </w:abstractNum>
  <w:abstractNum w:abstractNumId="31">
    <w:nsid w:val="68C35428"/>
    <w:multiLevelType w:val="hybridMultilevel"/>
    <w:tmpl w:val="87789F4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B3E0A62"/>
    <w:multiLevelType w:val="hybridMultilevel"/>
    <w:tmpl w:val="FA54E9FE"/>
    <w:lvl w:ilvl="0" w:tplc="3F364CC6">
      <w:start w:val="1"/>
      <w:numFmt w:val="bullet"/>
      <w:lvlText w:val="-"/>
      <w:lvlJc w:val="left"/>
      <w:pPr>
        <w:ind w:left="1440" w:hanging="360"/>
      </w:pPr>
      <w:rPr>
        <w:rFonts w:ascii="Tahoma" w:hAnsi="Tahom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71D25C0A"/>
    <w:multiLevelType w:val="hybridMultilevel"/>
    <w:tmpl w:val="75547E9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2502721"/>
    <w:multiLevelType w:val="hybridMultilevel"/>
    <w:tmpl w:val="A9C2FA32"/>
    <w:lvl w:ilvl="0" w:tplc="040C0005">
      <w:start w:val="1"/>
      <w:numFmt w:val="bullet"/>
      <w:lvlText w:val=""/>
      <w:lvlJc w:val="left"/>
      <w:pPr>
        <w:tabs>
          <w:tab w:val="num" w:pos="765"/>
        </w:tabs>
        <w:ind w:left="765" w:hanging="360"/>
      </w:pPr>
      <w:rPr>
        <w:rFonts w:ascii="Wingdings" w:hAnsi="Wingdings" w:hint="default"/>
      </w:rPr>
    </w:lvl>
    <w:lvl w:ilvl="1" w:tplc="040C0003" w:tentative="1">
      <w:start w:val="1"/>
      <w:numFmt w:val="bullet"/>
      <w:lvlText w:val="o"/>
      <w:lvlJc w:val="left"/>
      <w:pPr>
        <w:tabs>
          <w:tab w:val="num" w:pos="1485"/>
        </w:tabs>
        <w:ind w:left="1485" w:hanging="360"/>
      </w:pPr>
      <w:rPr>
        <w:rFonts w:ascii="Courier New" w:hAnsi="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35">
    <w:nsid w:val="75F9142D"/>
    <w:multiLevelType w:val="hybridMultilevel"/>
    <w:tmpl w:val="62BA0994"/>
    <w:lvl w:ilvl="0" w:tplc="B95C9704">
      <w:numFmt w:val="bullet"/>
      <w:lvlText w:val="-"/>
      <w:lvlJc w:val="left"/>
      <w:pPr>
        <w:tabs>
          <w:tab w:val="num" w:pos="1069"/>
        </w:tabs>
        <w:ind w:left="1069" w:hanging="360"/>
      </w:pPr>
      <w:rPr>
        <w:rFonts w:ascii="Tahoma" w:eastAsia="Times New Roman" w:hAnsi="Tahom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76211944"/>
    <w:multiLevelType w:val="hybridMultilevel"/>
    <w:tmpl w:val="D332D12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9"/>
  </w:num>
  <w:num w:numId="3">
    <w:abstractNumId w:val="21"/>
  </w:num>
  <w:num w:numId="4">
    <w:abstractNumId w:val="10"/>
  </w:num>
  <w:num w:numId="5">
    <w:abstractNumId w:val="28"/>
  </w:num>
  <w:num w:numId="6">
    <w:abstractNumId w:val="36"/>
  </w:num>
  <w:num w:numId="7">
    <w:abstractNumId w:val="16"/>
  </w:num>
  <w:num w:numId="8">
    <w:abstractNumId w:val="33"/>
  </w:num>
  <w:num w:numId="9">
    <w:abstractNumId w:val="14"/>
  </w:num>
  <w:num w:numId="10">
    <w:abstractNumId w:val="23"/>
  </w:num>
  <w:num w:numId="11">
    <w:abstractNumId w:val="34"/>
  </w:num>
  <w:num w:numId="12">
    <w:abstractNumId w:val="17"/>
  </w:num>
  <w:num w:numId="13">
    <w:abstractNumId w:val="22"/>
  </w:num>
  <w:num w:numId="14">
    <w:abstractNumId w:val="11"/>
  </w:num>
  <w:num w:numId="15">
    <w:abstractNumId w:val="26"/>
  </w:num>
  <w:num w:numId="16">
    <w:abstractNumId w:val="35"/>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5"/>
  </w:num>
  <w:num w:numId="28">
    <w:abstractNumId w:val="18"/>
  </w:num>
  <w:num w:numId="29">
    <w:abstractNumId w:val="32"/>
  </w:num>
  <w:num w:numId="30">
    <w:abstractNumId w:val="27"/>
  </w:num>
  <w:num w:numId="31">
    <w:abstractNumId w:val="24"/>
  </w:num>
  <w:num w:numId="32">
    <w:abstractNumId w:val="25"/>
  </w:num>
  <w:num w:numId="33">
    <w:abstractNumId w:val="20"/>
  </w:num>
  <w:num w:numId="34">
    <w:abstractNumId w:val="13"/>
  </w:num>
  <w:num w:numId="35">
    <w:abstractNumId w:val="12"/>
  </w:num>
  <w:num w:numId="36">
    <w:abstractNumId w:val="19"/>
  </w:num>
  <w:num w:numId="3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57"/>
    <w:rsid w:val="00000659"/>
    <w:rsid w:val="0000214E"/>
    <w:rsid w:val="00002A88"/>
    <w:rsid w:val="0000393E"/>
    <w:rsid w:val="0000490C"/>
    <w:rsid w:val="00004BCB"/>
    <w:rsid w:val="00004C97"/>
    <w:rsid w:val="00006CC1"/>
    <w:rsid w:val="00013251"/>
    <w:rsid w:val="00017B1B"/>
    <w:rsid w:val="0002151A"/>
    <w:rsid w:val="0002165F"/>
    <w:rsid w:val="0002241A"/>
    <w:rsid w:val="0002515B"/>
    <w:rsid w:val="0002587D"/>
    <w:rsid w:val="00026C02"/>
    <w:rsid w:val="00030275"/>
    <w:rsid w:val="00030F2D"/>
    <w:rsid w:val="0003236F"/>
    <w:rsid w:val="00034975"/>
    <w:rsid w:val="00035E4B"/>
    <w:rsid w:val="000368B0"/>
    <w:rsid w:val="0003711B"/>
    <w:rsid w:val="000379C2"/>
    <w:rsid w:val="00040C4A"/>
    <w:rsid w:val="00040DFD"/>
    <w:rsid w:val="00041A23"/>
    <w:rsid w:val="00043CD3"/>
    <w:rsid w:val="00044C6B"/>
    <w:rsid w:val="00056844"/>
    <w:rsid w:val="000624BA"/>
    <w:rsid w:val="00066A1D"/>
    <w:rsid w:val="00066FF4"/>
    <w:rsid w:val="00072A45"/>
    <w:rsid w:val="0007373E"/>
    <w:rsid w:val="00076AE6"/>
    <w:rsid w:val="00082399"/>
    <w:rsid w:val="00082647"/>
    <w:rsid w:val="00087114"/>
    <w:rsid w:val="000874E3"/>
    <w:rsid w:val="00090711"/>
    <w:rsid w:val="00094855"/>
    <w:rsid w:val="000958F4"/>
    <w:rsid w:val="000A0697"/>
    <w:rsid w:val="000A1001"/>
    <w:rsid w:val="000A21BD"/>
    <w:rsid w:val="000B2110"/>
    <w:rsid w:val="000B7317"/>
    <w:rsid w:val="000C04A6"/>
    <w:rsid w:val="000C0924"/>
    <w:rsid w:val="000C2F17"/>
    <w:rsid w:val="000C3C56"/>
    <w:rsid w:val="000C47EA"/>
    <w:rsid w:val="000C63C7"/>
    <w:rsid w:val="000D00CE"/>
    <w:rsid w:val="000D03DC"/>
    <w:rsid w:val="000D1046"/>
    <w:rsid w:val="000D5FA5"/>
    <w:rsid w:val="000E0717"/>
    <w:rsid w:val="000E18B2"/>
    <w:rsid w:val="000E28D7"/>
    <w:rsid w:val="000E3C52"/>
    <w:rsid w:val="000E4E09"/>
    <w:rsid w:val="000E6D2C"/>
    <w:rsid w:val="000F1080"/>
    <w:rsid w:val="000F7C81"/>
    <w:rsid w:val="00100ECB"/>
    <w:rsid w:val="0010136C"/>
    <w:rsid w:val="001055F5"/>
    <w:rsid w:val="00110BC5"/>
    <w:rsid w:val="001113EE"/>
    <w:rsid w:val="001117E2"/>
    <w:rsid w:val="00120FF7"/>
    <w:rsid w:val="00121635"/>
    <w:rsid w:val="00121B02"/>
    <w:rsid w:val="00123932"/>
    <w:rsid w:val="001308F7"/>
    <w:rsid w:val="001310F2"/>
    <w:rsid w:val="00133B43"/>
    <w:rsid w:val="0013443B"/>
    <w:rsid w:val="0013696F"/>
    <w:rsid w:val="00140217"/>
    <w:rsid w:val="001423B7"/>
    <w:rsid w:val="001502F8"/>
    <w:rsid w:val="0015224C"/>
    <w:rsid w:val="00153376"/>
    <w:rsid w:val="00153EDD"/>
    <w:rsid w:val="00154A3B"/>
    <w:rsid w:val="001550C3"/>
    <w:rsid w:val="00155A82"/>
    <w:rsid w:val="00156382"/>
    <w:rsid w:val="00157B91"/>
    <w:rsid w:val="00162241"/>
    <w:rsid w:val="00167316"/>
    <w:rsid w:val="0017092D"/>
    <w:rsid w:val="00170FED"/>
    <w:rsid w:val="00174D38"/>
    <w:rsid w:val="0017584D"/>
    <w:rsid w:val="00176DD0"/>
    <w:rsid w:val="00176FB6"/>
    <w:rsid w:val="00185EE4"/>
    <w:rsid w:val="00192A80"/>
    <w:rsid w:val="001931E5"/>
    <w:rsid w:val="00193F6F"/>
    <w:rsid w:val="00195A81"/>
    <w:rsid w:val="001A5038"/>
    <w:rsid w:val="001A56B9"/>
    <w:rsid w:val="001A6B3F"/>
    <w:rsid w:val="001A7571"/>
    <w:rsid w:val="001B01AF"/>
    <w:rsid w:val="001B23BE"/>
    <w:rsid w:val="001B26D3"/>
    <w:rsid w:val="001B41AB"/>
    <w:rsid w:val="001B78B1"/>
    <w:rsid w:val="001B7F1F"/>
    <w:rsid w:val="001C01B7"/>
    <w:rsid w:val="001C10B1"/>
    <w:rsid w:val="001C3560"/>
    <w:rsid w:val="001D024E"/>
    <w:rsid w:val="001D233E"/>
    <w:rsid w:val="001E17E5"/>
    <w:rsid w:val="001E2D47"/>
    <w:rsid w:val="001E359B"/>
    <w:rsid w:val="001F1848"/>
    <w:rsid w:val="001F691B"/>
    <w:rsid w:val="001F6C52"/>
    <w:rsid w:val="001F772F"/>
    <w:rsid w:val="002000D6"/>
    <w:rsid w:val="00206766"/>
    <w:rsid w:val="00210951"/>
    <w:rsid w:val="00210AE1"/>
    <w:rsid w:val="002159D3"/>
    <w:rsid w:val="00222CC4"/>
    <w:rsid w:val="00223448"/>
    <w:rsid w:val="002243C9"/>
    <w:rsid w:val="00232552"/>
    <w:rsid w:val="002345E7"/>
    <w:rsid w:val="00234983"/>
    <w:rsid w:val="00235C53"/>
    <w:rsid w:val="00237275"/>
    <w:rsid w:val="002476E5"/>
    <w:rsid w:val="002477E0"/>
    <w:rsid w:val="00250E75"/>
    <w:rsid w:val="00250F8E"/>
    <w:rsid w:val="00252241"/>
    <w:rsid w:val="00252844"/>
    <w:rsid w:val="002529B7"/>
    <w:rsid w:val="0025679B"/>
    <w:rsid w:val="00256EB4"/>
    <w:rsid w:val="002603A7"/>
    <w:rsid w:val="00263D9B"/>
    <w:rsid w:val="0026748B"/>
    <w:rsid w:val="00267593"/>
    <w:rsid w:val="0027200C"/>
    <w:rsid w:val="00272F52"/>
    <w:rsid w:val="0027310F"/>
    <w:rsid w:val="0027393A"/>
    <w:rsid w:val="00274439"/>
    <w:rsid w:val="00274590"/>
    <w:rsid w:val="002746AC"/>
    <w:rsid w:val="00276B63"/>
    <w:rsid w:val="00277B6F"/>
    <w:rsid w:val="002813F3"/>
    <w:rsid w:val="002857B2"/>
    <w:rsid w:val="0028653B"/>
    <w:rsid w:val="00286821"/>
    <w:rsid w:val="002914EF"/>
    <w:rsid w:val="00293BCF"/>
    <w:rsid w:val="002A3650"/>
    <w:rsid w:val="002A3800"/>
    <w:rsid w:val="002A4CB8"/>
    <w:rsid w:val="002A5E27"/>
    <w:rsid w:val="002A5FF9"/>
    <w:rsid w:val="002A6A93"/>
    <w:rsid w:val="002B6428"/>
    <w:rsid w:val="002B7101"/>
    <w:rsid w:val="002C00D9"/>
    <w:rsid w:val="002C1853"/>
    <w:rsid w:val="002C3231"/>
    <w:rsid w:val="002C33FB"/>
    <w:rsid w:val="002C3ABC"/>
    <w:rsid w:val="002C55D9"/>
    <w:rsid w:val="002C588B"/>
    <w:rsid w:val="002C5999"/>
    <w:rsid w:val="002D10E0"/>
    <w:rsid w:val="002D12AD"/>
    <w:rsid w:val="002D1E63"/>
    <w:rsid w:val="002D319F"/>
    <w:rsid w:val="002D4C57"/>
    <w:rsid w:val="002D4E65"/>
    <w:rsid w:val="002D5513"/>
    <w:rsid w:val="002D78A1"/>
    <w:rsid w:val="002D7E59"/>
    <w:rsid w:val="002E064E"/>
    <w:rsid w:val="002E1E31"/>
    <w:rsid w:val="002E21AC"/>
    <w:rsid w:val="002E6A57"/>
    <w:rsid w:val="002E729E"/>
    <w:rsid w:val="002F18CB"/>
    <w:rsid w:val="002F63F8"/>
    <w:rsid w:val="002F6434"/>
    <w:rsid w:val="002F67AE"/>
    <w:rsid w:val="002F68CF"/>
    <w:rsid w:val="0030273D"/>
    <w:rsid w:val="00303B44"/>
    <w:rsid w:val="00306918"/>
    <w:rsid w:val="00306ADB"/>
    <w:rsid w:val="00310EA1"/>
    <w:rsid w:val="00312FC3"/>
    <w:rsid w:val="0031336B"/>
    <w:rsid w:val="003139C8"/>
    <w:rsid w:val="00316D97"/>
    <w:rsid w:val="00317C52"/>
    <w:rsid w:val="00324943"/>
    <w:rsid w:val="00326000"/>
    <w:rsid w:val="0032795F"/>
    <w:rsid w:val="00333862"/>
    <w:rsid w:val="003338AA"/>
    <w:rsid w:val="003355FD"/>
    <w:rsid w:val="0033644E"/>
    <w:rsid w:val="00336C78"/>
    <w:rsid w:val="00340107"/>
    <w:rsid w:val="00340770"/>
    <w:rsid w:val="0034179F"/>
    <w:rsid w:val="003417EC"/>
    <w:rsid w:val="00343D24"/>
    <w:rsid w:val="0034537D"/>
    <w:rsid w:val="00345889"/>
    <w:rsid w:val="003459BA"/>
    <w:rsid w:val="00346249"/>
    <w:rsid w:val="003469D1"/>
    <w:rsid w:val="00352A04"/>
    <w:rsid w:val="00352FEF"/>
    <w:rsid w:val="00354CF6"/>
    <w:rsid w:val="00362F08"/>
    <w:rsid w:val="00371FCF"/>
    <w:rsid w:val="00372B96"/>
    <w:rsid w:val="00375946"/>
    <w:rsid w:val="00380706"/>
    <w:rsid w:val="00382971"/>
    <w:rsid w:val="00383F6C"/>
    <w:rsid w:val="00387ABC"/>
    <w:rsid w:val="00391237"/>
    <w:rsid w:val="0039212E"/>
    <w:rsid w:val="00396993"/>
    <w:rsid w:val="003A3BCF"/>
    <w:rsid w:val="003A3EDA"/>
    <w:rsid w:val="003A695C"/>
    <w:rsid w:val="003B0717"/>
    <w:rsid w:val="003B0762"/>
    <w:rsid w:val="003B10FF"/>
    <w:rsid w:val="003B2C65"/>
    <w:rsid w:val="003B61D5"/>
    <w:rsid w:val="003C18A7"/>
    <w:rsid w:val="003C41D1"/>
    <w:rsid w:val="003C4795"/>
    <w:rsid w:val="003C6B6E"/>
    <w:rsid w:val="003C765E"/>
    <w:rsid w:val="003C784D"/>
    <w:rsid w:val="003C7B7F"/>
    <w:rsid w:val="003D27C0"/>
    <w:rsid w:val="003D36D4"/>
    <w:rsid w:val="003D400B"/>
    <w:rsid w:val="003E1A71"/>
    <w:rsid w:val="003E251A"/>
    <w:rsid w:val="003E259B"/>
    <w:rsid w:val="003E46AE"/>
    <w:rsid w:val="003E4935"/>
    <w:rsid w:val="003E50C0"/>
    <w:rsid w:val="003E5E69"/>
    <w:rsid w:val="003E7032"/>
    <w:rsid w:val="003E79E1"/>
    <w:rsid w:val="003F14FD"/>
    <w:rsid w:val="003F3001"/>
    <w:rsid w:val="003F3C2F"/>
    <w:rsid w:val="003F4026"/>
    <w:rsid w:val="003F553C"/>
    <w:rsid w:val="00405A0E"/>
    <w:rsid w:val="00406095"/>
    <w:rsid w:val="00407DB4"/>
    <w:rsid w:val="004136B0"/>
    <w:rsid w:val="00423891"/>
    <w:rsid w:val="00425A17"/>
    <w:rsid w:val="00427569"/>
    <w:rsid w:val="0043026C"/>
    <w:rsid w:val="004311EC"/>
    <w:rsid w:val="0043302C"/>
    <w:rsid w:val="00434DEE"/>
    <w:rsid w:val="0043728D"/>
    <w:rsid w:val="00440830"/>
    <w:rsid w:val="00440E73"/>
    <w:rsid w:val="00446F49"/>
    <w:rsid w:val="004522EC"/>
    <w:rsid w:val="00467F10"/>
    <w:rsid w:val="00475699"/>
    <w:rsid w:val="00477BC8"/>
    <w:rsid w:val="0048026B"/>
    <w:rsid w:val="00481B5A"/>
    <w:rsid w:val="00485F20"/>
    <w:rsid w:val="00486B20"/>
    <w:rsid w:val="004969C0"/>
    <w:rsid w:val="004A0061"/>
    <w:rsid w:val="004A02C3"/>
    <w:rsid w:val="004A08D5"/>
    <w:rsid w:val="004A26D2"/>
    <w:rsid w:val="004A5A88"/>
    <w:rsid w:val="004B3249"/>
    <w:rsid w:val="004C2480"/>
    <w:rsid w:val="004C3195"/>
    <w:rsid w:val="004C5A61"/>
    <w:rsid w:val="004C5F0B"/>
    <w:rsid w:val="004D0751"/>
    <w:rsid w:val="004D0989"/>
    <w:rsid w:val="004D39D5"/>
    <w:rsid w:val="004D5EBA"/>
    <w:rsid w:val="004D7DB9"/>
    <w:rsid w:val="004E0324"/>
    <w:rsid w:val="004E0913"/>
    <w:rsid w:val="004E171E"/>
    <w:rsid w:val="004E17D1"/>
    <w:rsid w:val="004E2DAA"/>
    <w:rsid w:val="004E351F"/>
    <w:rsid w:val="004E7565"/>
    <w:rsid w:val="004F002C"/>
    <w:rsid w:val="004F3B69"/>
    <w:rsid w:val="00500FAE"/>
    <w:rsid w:val="00502A54"/>
    <w:rsid w:val="00503042"/>
    <w:rsid w:val="005038A7"/>
    <w:rsid w:val="00506A10"/>
    <w:rsid w:val="0051022C"/>
    <w:rsid w:val="00510DD6"/>
    <w:rsid w:val="00514475"/>
    <w:rsid w:val="005166E7"/>
    <w:rsid w:val="005169D7"/>
    <w:rsid w:val="00520823"/>
    <w:rsid w:val="005219A1"/>
    <w:rsid w:val="005257AB"/>
    <w:rsid w:val="00532718"/>
    <w:rsid w:val="0053553A"/>
    <w:rsid w:val="005403D1"/>
    <w:rsid w:val="0054242A"/>
    <w:rsid w:val="00542A84"/>
    <w:rsid w:val="00543AD3"/>
    <w:rsid w:val="005522C8"/>
    <w:rsid w:val="00555773"/>
    <w:rsid w:val="00556F89"/>
    <w:rsid w:val="00557133"/>
    <w:rsid w:val="00560F2A"/>
    <w:rsid w:val="00560FFA"/>
    <w:rsid w:val="0056175C"/>
    <w:rsid w:val="00565F39"/>
    <w:rsid w:val="00571A40"/>
    <w:rsid w:val="00574BC6"/>
    <w:rsid w:val="005751DE"/>
    <w:rsid w:val="0057595B"/>
    <w:rsid w:val="00580AE8"/>
    <w:rsid w:val="00580E85"/>
    <w:rsid w:val="005819F3"/>
    <w:rsid w:val="005869A4"/>
    <w:rsid w:val="005920D2"/>
    <w:rsid w:val="00592B3B"/>
    <w:rsid w:val="00592DF6"/>
    <w:rsid w:val="00594913"/>
    <w:rsid w:val="005A2B90"/>
    <w:rsid w:val="005A4756"/>
    <w:rsid w:val="005A5A51"/>
    <w:rsid w:val="005A7241"/>
    <w:rsid w:val="005B6A08"/>
    <w:rsid w:val="005B7AD4"/>
    <w:rsid w:val="005C2495"/>
    <w:rsid w:val="005C2A96"/>
    <w:rsid w:val="005C4464"/>
    <w:rsid w:val="005D397E"/>
    <w:rsid w:val="005D493F"/>
    <w:rsid w:val="005D4A21"/>
    <w:rsid w:val="005D6262"/>
    <w:rsid w:val="005E03BF"/>
    <w:rsid w:val="005E1A82"/>
    <w:rsid w:val="005E1CC3"/>
    <w:rsid w:val="005E228E"/>
    <w:rsid w:val="005E583D"/>
    <w:rsid w:val="005E7F6A"/>
    <w:rsid w:val="005F02E6"/>
    <w:rsid w:val="005F29B6"/>
    <w:rsid w:val="005F32B9"/>
    <w:rsid w:val="005F66A5"/>
    <w:rsid w:val="00602980"/>
    <w:rsid w:val="006037AA"/>
    <w:rsid w:val="006041D3"/>
    <w:rsid w:val="00607AF8"/>
    <w:rsid w:val="00607F70"/>
    <w:rsid w:val="00611924"/>
    <w:rsid w:val="00621231"/>
    <w:rsid w:val="006247A0"/>
    <w:rsid w:val="00625963"/>
    <w:rsid w:val="0063143B"/>
    <w:rsid w:val="00633846"/>
    <w:rsid w:val="00634C1E"/>
    <w:rsid w:val="00636C1F"/>
    <w:rsid w:val="0063719B"/>
    <w:rsid w:val="0064034B"/>
    <w:rsid w:val="00642031"/>
    <w:rsid w:val="00642DB2"/>
    <w:rsid w:val="00643E15"/>
    <w:rsid w:val="0064711C"/>
    <w:rsid w:val="00650CDD"/>
    <w:rsid w:val="006510FF"/>
    <w:rsid w:val="00651853"/>
    <w:rsid w:val="006522A9"/>
    <w:rsid w:val="00653117"/>
    <w:rsid w:val="00656C43"/>
    <w:rsid w:val="00656E8C"/>
    <w:rsid w:val="00661B6D"/>
    <w:rsid w:val="00661CB9"/>
    <w:rsid w:val="00661D99"/>
    <w:rsid w:val="006624AF"/>
    <w:rsid w:val="0066601D"/>
    <w:rsid w:val="0067022F"/>
    <w:rsid w:val="006715EF"/>
    <w:rsid w:val="00673701"/>
    <w:rsid w:val="00674001"/>
    <w:rsid w:val="006740DF"/>
    <w:rsid w:val="00674B31"/>
    <w:rsid w:val="00674FF9"/>
    <w:rsid w:val="006757F2"/>
    <w:rsid w:val="00680A44"/>
    <w:rsid w:val="00686D41"/>
    <w:rsid w:val="0068739E"/>
    <w:rsid w:val="00690158"/>
    <w:rsid w:val="00690A66"/>
    <w:rsid w:val="00691896"/>
    <w:rsid w:val="00692499"/>
    <w:rsid w:val="006925D7"/>
    <w:rsid w:val="00692691"/>
    <w:rsid w:val="006929D9"/>
    <w:rsid w:val="006A039F"/>
    <w:rsid w:val="006A34E5"/>
    <w:rsid w:val="006A7D3A"/>
    <w:rsid w:val="006B12D3"/>
    <w:rsid w:val="006B25F9"/>
    <w:rsid w:val="006B28CE"/>
    <w:rsid w:val="006B3CFC"/>
    <w:rsid w:val="006B49F0"/>
    <w:rsid w:val="006B5FF1"/>
    <w:rsid w:val="006C152C"/>
    <w:rsid w:val="006C383D"/>
    <w:rsid w:val="006C4ABA"/>
    <w:rsid w:val="006C50BC"/>
    <w:rsid w:val="006C5A9F"/>
    <w:rsid w:val="006D2EDE"/>
    <w:rsid w:val="006D4F4C"/>
    <w:rsid w:val="006E0837"/>
    <w:rsid w:val="006E2908"/>
    <w:rsid w:val="006E2EBD"/>
    <w:rsid w:val="006E3D88"/>
    <w:rsid w:val="006E6AA1"/>
    <w:rsid w:val="006E757F"/>
    <w:rsid w:val="006E7C35"/>
    <w:rsid w:val="006F194D"/>
    <w:rsid w:val="006F36B4"/>
    <w:rsid w:val="006F49A5"/>
    <w:rsid w:val="007013A3"/>
    <w:rsid w:val="00701E75"/>
    <w:rsid w:val="00702A38"/>
    <w:rsid w:val="0070314B"/>
    <w:rsid w:val="00705658"/>
    <w:rsid w:val="00711AB0"/>
    <w:rsid w:val="007144A9"/>
    <w:rsid w:val="00715EA2"/>
    <w:rsid w:val="007207E0"/>
    <w:rsid w:val="00721CB2"/>
    <w:rsid w:val="00723F03"/>
    <w:rsid w:val="0072731E"/>
    <w:rsid w:val="007301E9"/>
    <w:rsid w:val="00733BFF"/>
    <w:rsid w:val="00734E8F"/>
    <w:rsid w:val="00735ABE"/>
    <w:rsid w:val="007368EE"/>
    <w:rsid w:val="00740A2B"/>
    <w:rsid w:val="00740E99"/>
    <w:rsid w:val="00740FBE"/>
    <w:rsid w:val="007429A1"/>
    <w:rsid w:val="0074430D"/>
    <w:rsid w:val="00745E06"/>
    <w:rsid w:val="0075082A"/>
    <w:rsid w:val="007521FA"/>
    <w:rsid w:val="00756EDA"/>
    <w:rsid w:val="007637F4"/>
    <w:rsid w:val="00766AAE"/>
    <w:rsid w:val="00770EE2"/>
    <w:rsid w:val="007725D0"/>
    <w:rsid w:val="00773E79"/>
    <w:rsid w:val="00773ED0"/>
    <w:rsid w:val="00776222"/>
    <w:rsid w:val="007771B3"/>
    <w:rsid w:val="00784EE6"/>
    <w:rsid w:val="00786EBA"/>
    <w:rsid w:val="007903BA"/>
    <w:rsid w:val="00791A59"/>
    <w:rsid w:val="007932E1"/>
    <w:rsid w:val="007944C5"/>
    <w:rsid w:val="007A0444"/>
    <w:rsid w:val="007A1E79"/>
    <w:rsid w:val="007A48A3"/>
    <w:rsid w:val="007B00E6"/>
    <w:rsid w:val="007B40CA"/>
    <w:rsid w:val="007B58C8"/>
    <w:rsid w:val="007C0841"/>
    <w:rsid w:val="007C0938"/>
    <w:rsid w:val="007C1152"/>
    <w:rsid w:val="007C14DF"/>
    <w:rsid w:val="007C3A6A"/>
    <w:rsid w:val="007C3AC3"/>
    <w:rsid w:val="007C5A48"/>
    <w:rsid w:val="007C5F57"/>
    <w:rsid w:val="007C6849"/>
    <w:rsid w:val="007D2519"/>
    <w:rsid w:val="007D642D"/>
    <w:rsid w:val="007D6AC6"/>
    <w:rsid w:val="007E07C2"/>
    <w:rsid w:val="007E2F51"/>
    <w:rsid w:val="007E357D"/>
    <w:rsid w:val="007E3BA0"/>
    <w:rsid w:val="007E469B"/>
    <w:rsid w:val="007E6576"/>
    <w:rsid w:val="007E7B8D"/>
    <w:rsid w:val="007F09EE"/>
    <w:rsid w:val="007F3AB7"/>
    <w:rsid w:val="007F77B2"/>
    <w:rsid w:val="007F77F4"/>
    <w:rsid w:val="008051BE"/>
    <w:rsid w:val="0081225A"/>
    <w:rsid w:val="00820088"/>
    <w:rsid w:val="00820A7F"/>
    <w:rsid w:val="00821E18"/>
    <w:rsid w:val="00823D9B"/>
    <w:rsid w:val="0082587A"/>
    <w:rsid w:val="00826FFF"/>
    <w:rsid w:val="0082736A"/>
    <w:rsid w:val="008311BC"/>
    <w:rsid w:val="00831620"/>
    <w:rsid w:val="0083620C"/>
    <w:rsid w:val="00841997"/>
    <w:rsid w:val="00852C96"/>
    <w:rsid w:val="00853B83"/>
    <w:rsid w:val="0085601A"/>
    <w:rsid w:val="00867BDF"/>
    <w:rsid w:val="00867F87"/>
    <w:rsid w:val="00870694"/>
    <w:rsid w:val="00870883"/>
    <w:rsid w:val="00872A08"/>
    <w:rsid w:val="00873390"/>
    <w:rsid w:val="00877E5B"/>
    <w:rsid w:val="0088153B"/>
    <w:rsid w:val="00881CDE"/>
    <w:rsid w:val="008833BC"/>
    <w:rsid w:val="00887AC6"/>
    <w:rsid w:val="00893AEA"/>
    <w:rsid w:val="00896E4E"/>
    <w:rsid w:val="008A07CC"/>
    <w:rsid w:val="008A4545"/>
    <w:rsid w:val="008A67FF"/>
    <w:rsid w:val="008B0E60"/>
    <w:rsid w:val="008B1D44"/>
    <w:rsid w:val="008B5BBD"/>
    <w:rsid w:val="008B6AC3"/>
    <w:rsid w:val="008C005A"/>
    <w:rsid w:val="008C01A9"/>
    <w:rsid w:val="008C0C24"/>
    <w:rsid w:val="008C63FE"/>
    <w:rsid w:val="008D103C"/>
    <w:rsid w:val="008D2CAF"/>
    <w:rsid w:val="008D49F5"/>
    <w:rsid w:val="008D53E4"/>
    <w:rsid w:val="008E046B"/>
    <w:rsid w:val="008E28AB"/>
    <w:rsid w:val="008E5C72"/>
    <w:rsid w:val="008E6F36"/>
    <w:rsid w:val="008F0689"/>
    <w:rsid w:val="008F161A"/>
    <w:rsid w:val="008F18CE"/>
    <w:rsid w:val="008F2B00"/>
    <w:rsid w:val="008F3494"/>
    <w:rsid w:val="008F4CA9"/>
    <w:rsid w:val="008F7FD5"/>
    <w:rsid w:val="00900AE2"/>
    <w:rsid w:val="00902CD1"/>
    <w:rsid w:val="009052C1"/>
    <w:rsid w:val="00906E44"/>
    <w:rsid w:val="00911486"/>
    <w:rsid w:val="00913596"/>
    <w:rsid w:val="00914276"/>
    <w:rsid w:val="00915B49"/>
    <w:rsid w:val="0091795D"/>
    <w:rsid w:val="00921871"/>
    <w:rsid w:val="00921D66"/>
    <w:rsid w:val="009228A0"/>
    <w:rsid w:val="00923E5A"/>
    <w:rsid w:val="00924740"/>
    <w:rsid w:val="0092493C"/>
    <w:rsid w:val="00935A1A"/>
    <w:rsid w:val="00936621"/>
    <w:rsid w:val="00940A68"/>
    <w:rsid w:val="00940F9B"/>
    <w:rsid w:val="00941E71"/>
    <w:rsid w:val="0094326C"/>
    <w:rsid w:val="00944414"/>
    <w:rsid w:val="009451C4"/>
    <w:rsid w:val="009470C5"/>
    <w:rsid w:val="00947E54"/>
    <w:rsid w:val="0095345B"/>
    <w:rsid w:val="0095685E"/>
    <w:rsid w:val="009642E6"/>
    <w:rsid w:val="00966FD3"/>
    <w:rsid w:val="00970DC6"/>
    <w:rsid w:val="00970F3B"/>
    <w:rsid w:val="0097127C"/>
    <w:rsid w:val="009801DA"/>
    <w:rsid w:val="00980484"/>
    <w:rsid w:val="00981114"/>
    <w:rsid w:val="00981C90"/>
    <w:rsid w:val="009862E1"/>
    <w:rsid w:val="00987C9A"/>
    <w:rsid w:val="00991401"/>
    <w:rsid w:val="00994383"/>
    <w:rsid w:val="00996D41"/>
    <w:rsid w:val="00997A9D"/>
    <w:rsid w:val="009A057F"/>
    <w:rsid w:val="009A28F3"/>
    <w:rsid w:val="009A58DD"/>
    <w:rsid w:val="009A68B4"/>
    <w:rsid w:val="009A79B0"/>
    <w:rsid w:val="009B135C"/>
    <w:rsid w:val="009B2968"/>
    <w:rsid w:val="009B3C61"/>
    <w:rsid w:val="009B5AE9"/>
    <w:rsid w:val="009B6CBB"/>
    <w:rsid w:val="009C11EB"/>
    <w:rsid w:val="009C1C13"/>
    <w:rsid w:val="009C4C41"/>
    <w:rsid w:val="009C656B"/>
    <w:rsid w:val="009D1067"/>
    <w:rsid w:val="009D4D68"/>
    <w:rsid w:val="009E056E"/>
    <w:rsid w:val="009E09F4"/>
    <w:rsid w:val="009E2B36"/>
    <w:rsid w:val="009E522A"/>
    <w:rsid w:val="009E6533"/>
    <w:rsid w:val="009E7938"/>
    <w:rsid w:val="009F0D64"/>
    <w:rsid w:val="009F1566"/>
    <w:rsid w:val="009F23A2"/>
    <w:rsid w:val="009F28DA"/>
    <w:rsid w:val="009F553A"/>
    <w:rsid w:val="009F56DD"/>
    <w:rsid w:val="009F6552"/>
    <w:rsid w:val="009F6A68"/>
    <w:rsid w:val="009F6F88"/>
    <w:rsid w:val="00A04B21"/>
    <w:rsid w:val="00A069E3"/>
    <w:rsid w:val="00A1314A"/>
    <w:rsid w:val="00A1661A"/>
    <w:rsid w:val="00A17E7E"/>
    <w:rsid w:val="00A219EA"/>
    <w:rsid w:val="00A26317"/>
    <w:rsid w:val="00A32F5E"/>
    <w:rsid w:val="00A349CE"/>
    <w:rsid w:val="00A35FAF"/>
    <w:rsid w:val="00A368C8"/>
    <w:rsid w:val="00A43D6A"/>
    <w:rsid w:val="00A44E11"/>
    <w:rsid w:val="00A5087D"/>
    <w:rsid w:val="00A51C82"/>
    <w:rsid w:val="00A564DE"/>
    <w:rsid w:val="00A61F46"/>
    <w:rsid w:val="00A62634"/>
    <w:rsid w:val="00A64A9C"/>
    <w:rsid w:val="00A64E3A"/>
    <w:rsid w:val="00A67BEC"/>
    <w:rsid w:val="00A720E3"/>
    <w:rsid w:val="00A742C8"/>
    <w:rsid w:val="00A74C08"/>
    <w:rsid w:val="00A75F46"/>
    <w:rsid w:val="00A808E6"/>
    <w:rsid w:val="00A8159A"/>
    <w:rsid w:val="00A82A70"/>
    <w:rsid w:val="00A86631"/>
    <w:rsid w:val="00A92F7B"/>
    <w:rsid w:val="00A96CC8"/>
    <w:rsid w:val="00A97CED"/>
    <w:rsid w:val="00AA0BCD"/>
    <w:rsid w:val="00AA0E48"/>
    <w:rsid w:val="00AA1645"/>
    <w:rsid w:val="00AB00DE"/>
    <w:rsid w:val="00AB46F3"/>
    <w:rsid w:val="00AB505B"/>
    <w:rsid w:val="00AB7F93"/>
    <w:rsid w:val="00AC0A11"/>
    <w:rsid w:val="00AC0AF2"/>
    <w:rsid w:val="00AC0F77"/>
    <w:rsid w:val="00AC274A"/>
    <w:rsid w:val="00AC2DB7"/>
    <w:rsid w:val="00AC4C41"/>
    <w:rsid w:val="00AD2F65"/>
    <w:rsid w:val="00AD4730"/>
    <w:rsid w:val="00AD7266"/>
    <w:rsid w:val="00AD779F"/>
    <w:rsid w:val="00AE71E1"/>
    <w:rsid w:val="00AF097F"/>
    <w:rsid w:val="00AF1914"/>
    <w:rsid w:val="00AF2D7A"/>
    <w:rsid w:val="00AF35CA"/>
    <w:rsid w:val="00AF77F7"/>
    <w:rsid w:val="00B0702C"/>
    <w:rsid w:val="00B1612B"/>
    <w:rsid w:val="00B23200"/>
    <w:rsid w:val="00B23D6D"/>
    <w:rsid w:val="00B2466A"/>
    <w:rsid w:val="00B24F3E"/>
    <w:rsid w:val="00B25336"/>
    <w:rsid w:val="00B27699"/>
    <w:rsid w:val="00B32552"/>
    <w:rsid w:val="00B339A1"/>
    <w:rsid w:val="00B353C0"/>
    <w:rsid w:val="00B35D03"/>
    <w:rsid w:val="00B3654E"/>
    <w:rsid w:val="00B40374"/>
    <w:rsid w:val="00B43775"/>
    <w:rsid w:val="00B45583"/>
    <w:rsid w:val="00B469DE"/>
    <w:rsid w:val="00B474BD"/>
    <w:rsid w:val="00B52747"/>
    <w:rsid w:val="00B53EAF"/>
    <w:rsid w:val="00B55DB6"/>
    <w:rsid w:val="00B64BBC"/>
    <w:rsid w:val="00B70703"/>
    <w:rsid w:val="00B71E4A"/>
    <w:rsid w:val="00B7293F"/>
    <w:rsid w:val="00B74C12"/>
    <w:rsid w:val="00B74DD3"/>
    <w:rsid w:val="00B7797E"/>
    <w:rsid w:val="00B77A48"/>
    <w:rsid w:val="00B77EB9"/>
    <w:rsid w:val="00B81F42"/>
    <w:rsid w:val="00B82775"/>
    <w:rsid w:val="00B83D2D"/>
    <w:rsid w:val="00B87098"/>
    <w:rsid w:val="00B91B30"/>
    <w:rsid w:val="00B91C7B"/>
    <w:rsid w:val="00B95908"/>
    <w:rsid w:val="00B96351"/>
    <w:rsid w:val="00B965CC"/>
    <w:rsid w:val="00B97FCA"/>
    <w:rsid w:val="00BA0C20"/>
    <w:rsid w:val="00BA2235"/>
    <w:rsid w:val="00BA4CC3"/>
    <w:rsid w:val="00BA7033"/>
    <w:rsid w:val="00BB0EBE"/>
    <w:rsid w:val="00BB60EA"/>
    <w:rsid w:val="00BC0387"/>
    <w:rsid w:val="00BC1CFC"/>
    <w:rsid w:val="00BC206C"/>
    <w:rsid w:val="00BC4CC0"/>
    <w:rsid w:val="00BC6CF2"/>
    <w:rsid w:val="00BC7452"/>
    <w:rsid w:val="00BC7F7C"/>
    <w:rsid w:val="00BD0F6B"/>
    <w:rsid w:val="00BD1119"/>
    <w:rsid w:val="00BD239D"/>
    <w:rsid w:val="00BD39B9"/>
    <w:rsid w:val="00BE267B"/>
    <w:rsid w:val="00BE4B29"/>
    <w:rsid w:val="00BE4DF7"/>
    <w:rsid w:val="00BE50E6"/>
    <w:rsid w:val="00BE77D1"/>
    <w:rsid w:val="00BE7874"/>
    <w:rsid w:val="00BF1B5A"/>
    <w:rsid w:val="00BF274D"/>
    <w:rsid w:val="00BF446B"/>
    <w:rsid w:val="00BF52BF"/>
    <w:rsid w:val="00BF5ACA"/>
    <w:rsid w:val="00BF5F87"/>
    <w:rsid w:val="00C029FB"/>
    <w:rsid w:val="00C0445B"/>
    <w:rsid w:val="00C05559"/>
    <w:rsid w:val="00C066D4"/>
    <w:rsid w:val="00C0783F"/>
    <w:rsid w:val="00C07F17"/>
    <w:rsid w:val="00C132AC"/>
    <w:rsid w:val="00C14DCA"/>
    <w:rsid w:val="00C2186E"/>
    <w:rsid w:val="00C26688"/>
    <w:rsid w:val="00C32617"/>
    <w:rsid w:val="00C36CEB"/>
    <w:rsid w:val="00C437A6"/>
    <w:rsid w:val="00C444E1"/>
    <w:rsid w:val="00C44675"/>
    <w:rsid w:val="00C45630"/>
    <w:rsid w:val="00C45F21"/>
    <w:rsid w:val="00C46AC9"/>
    <w:rsid w:val="00C5563F"/>
    <w:rsid w:val="00C566CA"/>
    <w:rsid w:val="00C62369"/>
    <w:rsid w:val="00C639B7"/>
    <w:rsid w:val="00C65425"/>
    <w:rsid w:val="00C667D8"/>
    <w:rsid w:val="00C73D3E"/>
    <w:rsid w:val="00C73F6B"/>
    <w:rsid w:val="00C833B8"/>
    <w:rsid w:val="00C84C72"/>
    <w:rsid w:val="00C8676A"/>
    <w:rsid w:val="00C91038"/>
    <w:rsid w:val="00C92D4C"/>
    <w:rsid w:val="00C93BB6"/>
    <w:rsid w:val="00C94A9F"/>
    <w:rsid w:val="00C94DDC"/>
    <w:rsid w:val="00C95599"/>
    <w:rsid w:val="00CA1092"/>
    <w:rsid w:val="00CA4EFC"/>
    <w:rsid w:val="00CA5116"/>
    <w:rsid w:val="00CA66E8"/>
    <w:rsid w:val="00CB030C"/>
    <w:rsid w:val="00CB1A4F"/>
    <w:rsid w:val="00CB2C05"/>
    <w:rsid w:val="00CB4728"/>
    <w:rsid w:val="00CC1A56"/>
    <w:rsid w:val="00CC3D92"/>
    <w:rsid w:val="00CC3E19"/>
    <w:rsid w:val="00CC4217"/>
    <w:rsid w:val="00CC69A1"/>
    <w:rsid w:val="00CC74BB"/>
    <w:rsid w:val="00CD1374"/>
    <w:rsid w:val="00CD38A9"/>
    <w:rsid w:val="00CD42F6"/>
    <w:rsid w:val="00CE014D"/>
    <w:rsid w:val="00CE0FB6"/>
    <w:rsid w:val="00CE51C4"/>
    <w:rsid w:val="00CE5937"/>
    <w:rsid w:val="00CE6D0D"/>
    <w:rsid w:val="00CE70A5"/>
    <w:rsid w:val="00CE79F1"/>
    <w:rsid w:val="00CF1B69"/>
    <w:rsid w:val="00CF4318"/>
    <w:rsid w:val="00D007AE"/>
    <w:rsid w:val="00D01A0F"/>
    <w:rsid w:val="00D037C5"/>
    <w:rsid w:val="00D05132"/>
    <w:rsid w:val="00D05DE4"/>
    <w:rsid w:val="00D069C4"/>
    <w:rsid w:val="00D06D3D"/>
    <w:rsid w:val="00D1119B"/>
    <w:rsid w:val="00D149BE"/>
    <w:rsid w:val="00D1519D"/>
    <w:rsid w:val="00D16AA6"/>
    <w:rsid w:val="00D172B8"/>
    <w:rsid w:val="00D221A6"/>
    <w:rsid w:val="00D24B17"/>
    <w:rsid w:val="00D24DF4"/>
    <w:rsid w:val="00D25955"/>
    <w:rsid w:val="00D25A1C"/>
    <w:rsid w:val="00D31B12"/>
    <w:rsid w:val="00D35246"/>
    <w:rsid w:val="00D353F5"/>
    <w:rsid w:val="00D35664"/>
    <w:rsid w:val="00D43811"/>
    <w:rsid w:val="00D449D6"/>
    <w:rsid w:val="00D459F7"/>
    <w:rsid w:val="00D55B75"/>
    <w:rsid w:val="00D61BD5"/>
    <w:rsid w:val="00D62D8F"/>
    <w:rsid w:val="00D65FC5"/>
    <w:rsid w:val="00D675DC"/>
    <w:rsid w:val="00D67A6A"/>
    <w:rsid w:val="00D7242A"/>
    <w:rsid w:val="00D74B98"/>
    <w:rsid w:val="00D752CD"/>
    <w:rsid w:val="00D75712"/>
    <w:rsid w:val="00D777E6"/>
    <w:rsid w:val="00D807DD"/>
    <w:rsid w:val="00D86E09"/>
    <w:rsid w:val="00D91387"/>
    <w:rsid w:val="00D9385A"/>
    <w:rsid w:val="00D93D2F"/>
    <w:rsid w:val="00D94F5F"/>
    <w:rsid w:val="00D9672D"/>
    <w:rsid w:val="00D9675B"/>
    <w:rsid w:val="00D96E5A"/>
    <w:rsid w:val="00D97C63"/>
    <w:rsid w:val="00DA0F3A"/>
    <w:rsid w:val="00DA23E6"/>
    <w:rsid w:val="00DA2792"/>
    <w:rsid w:val="00DA5E81"/>
    <w:rsid w:val="00DA6679"/>
    <w:rsid w:val="00DB0711"/>
    <w:rsid w:val="00DB6412"/>
    <w:rsid w:val="00DC0E40"/>
    <w:rsid w:val="00DC2B45"/>
    <w:rsid w:val="00DC3765"/>
    <w:rsid w:val="00DC38EA"/>
    <w:rsid w:val="00DC6438"/>
    <w:rsid w:val="00DC74B3"/>
    <w:rsid w:val="00DD1CB3"/>
    <w:rsid w:val="00DD2E7B"/>
    <w:rsid w:val="00DD48BD"/>
    <w:rsid w:val="00DD50F2"/>
    <w:rsid w:val="00DD6831"/>
    <w:rsid w:val="00DE36B4"/>
    <w:rsid w:val="00DE4265"/>
    <w:rsid w:val="00DE46F1"/>
    <w:rsid w:val="00DF0A04"/>
    <w:rsid w:val="00DF1043"/>
    <w:rsid w:val="00DF25E3"/>
    <w:rsid w:val="00DF5563"/>
    <w:rsid w:val="00DF5F2D"/>
    <w:rsid w:val="00E0165E"/>
    <w:rsid w:val="00E01B3C"/>
    <w:rsid w:val="00E03264"/>
    <w:rsid w:val="00E040F3"/>
    <w:rsid w:val="00E04990"/>
    <w:rsid w:val="00E05256"/>
    <w:rsid w:val="00E06B27"/>
    <w:rsid w:val="00E06BF9"/>
    <w:rsid w:val="00E075B6"/>
    <w:rsid w:val="00E1186E"/>
    <w:rsid w:val="00E131D6"/>
    <w:rsid w:val="00E17BB9"/>
    <w:rsid w:val="00E22024"/>
    <w:rsid w:val="00E25712"/>
    <w:rsid w:val="00E31B7A"/>
    <w:rsid w:val="00E33F00"/>
    <w:rsid w:val="00E414B6"/>
    <w:rsid w:val="00E433EB"/>
    <w:rsid w:val="00E44E84"/>
    <w:rsid w:val="00E44F16"/>
    <w:rsid w:val="00E45F36"/>
    <w:rsid w:val="00E46510"/>
    <w:rsid w:val="00E507FF"/>
    <w:rsid w:val="00E50DDF"/>
    <w:rsid w:val="00E52138"/>
    <w:rsid w:val="00E62ED2"/>
    <w:rsid w:val="00E63ADA"/>
    <w:rsid w:val="00E63DF6"/>
    <w:rsid w:val="00E64C0D"/>
    <w:rsid w:val="00E657BE"/>
    <w:rsid w:val="00E65A3B"/>
    <w:rsid w:val="00E66F8D"/>
    <w:rsid w:val="00E70751"/>
    <w:rsid w:val="00E813BA"/>
    <w:rsid w:val="00E81E5D"/>
    <w:rsid w:val="00E831B7"/>
    <w:rsid w:val="00E876B2"/>
    <w:rsid w:val="00E918D7"/>
    <w:rsid w:val="00E93254"/>
    <w:rsid w:val="00E93516"/>
    <w:rsid w:val="00E969D9"/>
    <w:rsid w:val="00E97C8F"/>
    <w:rsid w:val="00EA387C"/>
    <w:rsid w:val="00EA5725"/>
    <w:rsid w:val="00EA674E"/>
    <w:rsid w:val="00EB481A"/>
    <w:rsid w:val="00EB6CBC"/>
    <w:rsid w:val="00EC2867"/>
    <w:rsid w:val="00EC4278"/>
    <w:rsid w:val="00ED5237"/>
    <w:rsid w:val="00ED5DC3"/>
    <w:rsid w:val="00ED7D29"/>
    <w:rsid w:val="00EE0349"/>
    <w:rsid w:val="00EE310F"/>
    <w:rsid w:val="00EE3C47"/>
    <w:rsid w:val="00EF078A"/>
    <w:rsid w:val="00EF4DC6"/>
    <w:rsid w:val="00EF5AD5"/>
    <w:rsid w:val="00EF6DF4"/>
    <w:rsid w:val="00EF7B69"/>
    <w:rsid w:val="00F03847"/>
    <w:rsid w:val="00F03C7D"/>
    <w:rsid w:val="00F06786"/>
    <w:rsid w:val="00F071AE"/>
    <w:rsid w:val="00F1129C"/>
    <w:rsid w:val="00F14151"/>
    <w:rsid w:val="00F15F89"/>
    <w:rsid w:val="00F2094A"/>
    <w:rsid w:val="00F2153E"/>
    <w:rsid w:val="00F23795"/>
    <w:rsid w:val="00F26F60"/>
    <w:rsid w:val="00F27B37"/>
    <w:rsid w:val="00F27B84"/>
    <w:rsid w:val="00F3016A"/>
    <w:rsid w:val="00F3281E"/>
    <w:rsid w:val="00F33CD2"/>
    <w:rsid w:val="00F365DD"/>
    <w:rsid w:val="00F40A34"/>
    <w:rsid w:val="00F40F7C"/>
    <w:rsid w:val="00F423AA"/>
    <w:rsid w:val="00F42A03"/>
    <w:rsid w:val="00F46824"/>
    <w:rsid w:val="00F52895"/>
    <w:rsid w:val="00F55624"/>
    <w:rsid w:val="00F62F80"/>
    <w:rsid w:val="00F67E1F"/>
    <w:rsid w:val="00F704E1"/>
    <w:rsid w:val="00F71C66"/>
    <w:rsid w:val="00F71EF5"/>
    <w:rsid w:val="00F735EC"/>
    <w:rsid w:val="00F7499D"/>
    <w:rsid w:val="00F74D6D"/>
    <w:rsid w:val="00F8203C"/>
    <w:rsid w:val="00F82314"/>
    <w:rsid w:val="00F83639"/>
    <w:rsid w:val="00F87B3D"/>
    <w:rsid w:val="00F9103E"/>
    <w:rsid w:val="00F92361"/>
    <w:rsid w:val="00F93BDB"/>
    <w:rsid w:val="00F94F0A"/>
    <w:rsid w:val="00F95B84"/>
    <w:rsid w:val="00F95B96"/>
    <w:rsid w:val="00F97329"/>
    <w:rsid w:val="00F9737C"/>
    <w:rsid w:val="00FA3DDC"/>
    <w:rsid w:val="00FA4331"/>
    <w:rsid w:val="00FB0991"/>
    <w:rsid w:val="00FB22CB"/>
    <w:rsid w:val="00FB2FA8"/>
    <w:rsid w:val="00FB3454"/>
    <w:rsid w:val="00FC092E"/>
    <w:rsid w:val="00FC2368"/>
    <w:rsid w:val="00FC2CCD"/>
    <w:rsid w:val="00FC4DE3"/>
    <w:rsid w:val="00FC4FE0"/>
    <w:rsid w:val="00FC6CBF"/>
    <w:rsid w:val="00FC7ABC"/>
    <w:rsid w:val="00FD523E"/>
    <w:rsid w:val="00FD56C7"/>
    <w:rsid w:val="00FD67DC"/>
    <w:rsid w:val="00FE07C6"/>
    <w:rsid w:val="00FE248B"/>
    <w:rsid w:val="00FE2C7A"/>
    <w:rsid w:val="00FE3092"/>
    <w:rsid w:val="00FE4195"/>
    <w:rsid w:val="00FE469B"/>
    <w:rsid w:val="00FE7232"/>
    <w:rsid w:val="00FF053B"/>
    <w:rsid w:val="00FF1580"/>
    <w:rsid w:val="00FF2655"/>
    <w:rsid w:val="00FF4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C274A"/>
    <w:pPr>
      <w:spacing w:after="160" w:line="259" w:lineRule="auto"/>
    </w:pPr>
    <w:rPr>
      <w:sz w:val="22"/>
      <w:szCs w:val="22"/>
    </w:rPr>
  </w:style>
  <w:style w:type="paragraph" w:styleId="Titre1">
    <w:name w:val="heading 1"/>
    <w:basedOn w:val="Normal"/>
    <w:next w:val="Normal"/>
    <w:link w:val="Titre1Car"/>
    <w:uiPriority w:val="99"/>
    <w:qFormat/>
    <w:rsid w:val="00C07F17"/>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9"/>
    <w:qFormat/>
    <w:rsid w:val="00C07F1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9"/>
    <w:qFormat/>
    <w:locked/>
    <w:rsid w:val="0003711B"/>
    <w:pPr>
      <w:keepNext/>
      <w:spacing w:before="240" w:after="60"/>
      <w:outlineLvl w:val="2"/>
    </w:pPr>
    <w:rPr>
      <w:rFonts w:ascii="Arial" w:hAnsi="Arial" w:cs="Arial"/>
      <w:b/>
      <w:bCs/>
      <w:sz w:val="26"/>
      <w:szCs w:val="26"/>
    </w:rPr>
  </w:style>
  <w:style w:type="paragraph" w:styleId="Titre5">
    <w:name w:val="heading 5"/>
    <w:basedOn w:val="Normal"/>
    <w:next w:val="Normal"/>
    <w:link w:val="Titre5Car"/>
    <w:uiPriority w:val="99"/>
    <w:qFormat/>
    <w:locked/>
    <w:rsid w:val="004D0751"/>
    <w:pPr>
      <w:spacing w:before="240" w:after="60"/>
      <w:outlineLvl w:val="4"/>
    </w:pPr>
    <w:rPr>
      <w:b/>
      <w:bCs/>
      <w:i/>
      <w:iCs/>
      <w:sz w:val="26"/>
      <w:szCs w:val="26"/>
    </w:rPr>
  </w:style>
  <w:style w:type="paragraph" w:styleId="Titre8">
    <w:name w:val="heading 8"/>
    <w:basedOn w:val="Normal"/>
    <w:next w:val="Normal"/>
    <w:link w:val="Titre8Car"/>
    <w:uiPriority w:val="99"/>
    <w:qFormat/>
    <w:locked/>
    <w:rsid w:val="00BA2235"/>
    <w:pPr>
      <w:spacing w:before="240" w:after="60"/>
      <w:outlineLvl w:val="7"/>
    </w:pPr>
    <w:rPr>
      <w:rFonts w:ascii="Times New Roman" w:hAnsi="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C07F17"/>
    <w:rPr>
      <w:rFonts w:ascii="Calibri Light" w:hAnsi="Calibri Light" w:cs="Times New Roman"/>
      <w:b/>
      <w:bCs/>
      <w:kern w:val="32"/>
      <w:sz w:val="32"/>
      <w:szCs w:val="32"/>
    </w:rPr>
  </w:style>
  <w:style w:type="character" w:customStyle="1" w:styleId="Titre2Car">
    <w:name w:val="Titre 2 Car"/>
    <w:basedOn w:val="Policepardfaut"/>
    <w:link w:val="Titre2"/>
    <w:uiPriority w:val="99"/>
    <w:semiHidden/>
    <w:locked/>
    <w:rsid w:val="00C07F17"/>
    <w:rPr>
      <w:rFonts w:ascii="Calibri Light" w:hAnsi="Calibri Light" w:cs="Times New Roman"/>
      <w:b/>
      <w:bCs/>
      <w:i/>
      <w:iCs/>
      <w:sz w:val="28"/>
      <w:szCs w:val="28"/>
    </w:rPr>
  </w:style>
  <w:style w:type="character" w:customStyle="1" w:styleId="Titre3Car">
    <w:name w:val="Titre 3 Car"/>
    <w:basedOn w:val="Policepardfaut"/>
    <w:link w:val="Titre3"/>
    <w:uiPriority w:val="99"/>
    <w:semiHidden/>
    <w:locked/>
    <w:rsid w:val="0007373E"/>
    <w:rPr>
      <w:rFonts w:ascii="Cambria" w:hAnsi="Cambria" w:cs="Times New Roman"/>
      <w:b/>
      <w:bCs/>
      <w:sz w:val="26"/>
      <w:szCs w:val="26"/>
    </w:rPr>
  </w:style>
  <w:style w:type="character" w:customStyle="1" w:styleId="Titre5Car">
    <w:name w:val="Titre 5 Car"/>
    <w:basedOn w:val="Policepardfaut"/>
    <w:link w:val="Titre5"/>
    <w:uiPriority w:val="99"/>
    <w:semiHidden/>
    <w:locked/>
    <w:rsid w:val="00981C90"/>
    <w:rPr>
      <w:rFonts w:ascii="Calibri" w:hAnsi="Calibri" w:cs="Times New Roman"/>
      <w:b/>
      <w:bCs/>
      <w:i/>
      <w:iCs/>
      <w:sz w:val="26"/>
      <w:szCs w:val="26"/>
    </w:rPr>
  </w:style>
  <w:style w:type="character" w:customStyle="1" w:styleId="Titre8Car">
    <w:name w:val="Titre 8 Car"/>
    <w:basedOn w:val="Policepardfaut"/>
    <w:link w:val="Titre8"/>
    <w:uiPriority w:val="99"/>
    <w:semiHidden/>
    <w:locked/>
    <w:rsid w:val="00981C90"/>
    <w:rPr>
      <w:rFonts w:ascii="Calibri" w:hAnsi="Calibri" w:cs="Times New Roman"/>
      <w:i/>
      <w:iCs/>
      <w:sz w:val="24"/>
      <w:szCs w:val="24"/>
    </w:rPr>
  </w:style>
  <w:style w:type="paragraph" w:styleId="En-tte">
    <w:name w:val="header"/>
    <w:basedOn w:val="Normal"/>
    <w:link w:val="En-tteCar"/>
    <w:uiPriority w:val="99"/>
    <w:rsid w:val="002D4C57"/>
    <w:pPr>
      <w:tabs>
        <w:tab w:val="center" w:pos="4536"/>
        <w:tab w:val="right" w:pos="9072"/>
      </w:tabs>
    </w:pPr>
  </w:style>
  <w:style w:type="character" w:customStyle="1" w:styleId="En-tteCar">
    <w:name w:val="En-tête Car"/>
    <w:basedOn w:val="Policepardfaut"/>
    <w:link w:val="En-tte"/>
    <w:uiPriority w:val="99"/>
    <w:locked/>
    <w:rsid w:val="002D4C57"/>
    <w:rPr>
      <w:rFonts w:cs="Times New Roman"/>
    </w:rPr>
  </w:style>
  <w:style w:type="paragraph" w:styleId="Pieddepage">
    <w:name w:val="footer"/>
    <w:basedOn w:val="Normal"/>
    <w:link w:val="PieddepageCar"/>
    <w:uiPriority w:val="99"/>
    <w:rsid w:val="002D4C57"/>
    <w:pPr>
      <w:tabs>
        <w:tab w:val="center" w:pos="4536"/>
        <w:tab w:val="right" w:pos="9072"/>
      </w:tabs>
    </w:pPr>
  </w:style>
  <w:style w:type="character" w:customStyle="1" w:styleId="PieddepageCar">
    <w:name w:val="Pied de page Car"/>
    <w:basedOn w:val="Policepardfaut"/>
    <w:link w:val="Pieddepage"/>
    <w:uiPriority w:val="99"/>
    <w:locked/>
    <w:rsid w:val="002D4C57"/>
    <w:rPr>
      <w:rFonts w:cs="Times New Roman"/>
    </w:rPr>
  </w:style>
  <w:style w:type="paragraph" w:styleId="En-ttedetabledesmatires">
    <w:name w:val="TOC Heading"/>
    <w:basedOn w:val="Titre1"/>
    <w:next w:val="Normal"/>
    <w:uiPriority w:val="99"/>
    <w:qFormat/>
    <w:rsid w:val="00C07F17"/>
    <w:pPr>
      <w:keepLines/>
      <w:spacing w:before="480" w:after="0" w:line="276" w:lineRule="auto"/>
      <w:outlineLvl w:val="9"/>
    </w:pPr>
    <w:rPr>
      <w:color w:val="2E74B5"/>
      <w:kern w:val="0"/>
      <w:sz w:val="28"/>
      <w:szCs w:val="28"/>
      <w:lang w:eastAsia="en-US"/>
    </w:rPr>
  </w:style>
  <w:style w:type="paragraph" w:styleId="Notedefin">
    <w:name w:val="endnote text"/>
    <w:basedOn w:val="Normal"/>
    <w:link w:val="NotedefinCar"/>
    <w:uiPriority w:val="99"/>
    <w:rsid w:val="00C07F17"/>
    <w:rPr>
      <w:sz w:val="20"/>
      <w:szCs w:val="20"/>
    </w:rPr>
  </w:style>
  <w:style w:type="character" w:customStyle="1" w:styleId="NotedefinCar">
    <w:name w:val="Note de fin Car"/>
    <w:basedOn w:val="Policepardfaut"/>
    <w:link w:val="Notedefin"/>
    <w:uiPriority w:val="99"/>
    <w:semiHidden/>
    <w:locked/>
    <w:rsid w:val="00C07F17"/>
    <w:rPr>
      <w:rFonts w:cs="Times New Roman"/>
    </w:rPr>
  </w:style>
  <w:style w:type="character" w:styleId="Appeldenotedefin">
    <w:name w:val="endnote reference"/>
    <w:basedOn w:val="Policepardfaut"/>
    <w:uiPriority w:val="99"/>
    <w:rsid w:val="00C07F17"/>
    <w:rPr>
      <w:rFonts w:cs="Times New Roman"/>
      <w:vertAlign w:val="superscript"/>
    </w:rPr>
  </w:style>
  <w:style w:type="paragraph" w:styleId="TM1">
    <w:name w:val="toc 1"/>
    <w:basedOn w:val="Normal"/>
    <w:next w:val="Normal"/>
    <w:uiPriority w:val="39"/>
    <w:rsid w:val="0003711B"/>
    <w:pPr>
      <w:tabs>
        <w:tab w:val="right" w:leader="dot" w:pos="8910"/>
      </w:tabs>
      <w:spacing w:before="120" w:after="0" w:line="276" w:lineRule="auto"/>
    </w:pPr>
  </w:style>
  <w:style w:type="paragraph" w:styleId="TM2">
    <w:name w:val="toc 2"/>
    <w:basedOn w:val="Normal"/>
    <w:next w:val="Normal"/>
    <w:uiPriority w:val="39"/>
    <w:rsid w:val="0003711B"/>
    <w:pPr>
      <w:tabs>
        <w:tab w:val="right" w:leader="dot" w:pos="8910"/>
      </w:tabs>
      <w:spacing w:before="60" w:after="0" w:line="360" w:lineRule="auto"/>
      <w:ind w:left="397"/>
    </w:pPr>
  </w:style>
  <w:style w:type="character" w:styleId="Lienhypertexte">
    <w:name w:val="Hyperlink"/>
    <w:basedOn w:val="Policepardfaut"/>
    <w:uiPriority w:val="99"/>
    <w:rsid w:val="00223448"/>
    <w:rPr>
      <w:rFonts w:cs="Times New Roman"/>
      <w:color w:val="0563C1"/>
      <w:u w:val="single"/>
    </w:rPr>
  </w:style>
  <w:style w:type="paragraph" w:styleId="Paragraphedeliste">
    <w:name w:val="List Paragraph"/>
    <w:basedOn w:val="Normal"/>
    <w:uiPriority w:val="34"/>
    <w:qFormat/>
    <w:rsid w:val="00E831B7"/>
    <w:pPr>
      <w:ind w:left="720"/>
      <w:contextualSpacing/>
    </w:pPr>
  </w:style>
  <w:style w:type="character" w:styleId="Appelnotedebasdep">
    <w:name w:val="footnote reference"/>
    <w:basedOn w:val="Policepardfaut"/>
    <w:uiPriority w:val="99"/>
    <w:rsid w:val="0003711B"/>
    <w:rPr>
      <w:rFonts w:cs="Times New Roman"/>
      <w:vertAlign w:val="superscript"/>
    </w:rPr>
  </w:style>
  <w:style w:type="paragraph" w:styleId="Commentaire">
    <w:name w:val="annotation text"/>
    <w:basedOn w:val="Normal"/>
    <w:link w:val="CommentaireCar"/>
    <w:uiPriority w:val="99"/>
    <w:rsid w:val="0003711B"/>
    <w:rPr>
      <w:sz w:val="20"/>
      <w:szCs w:val="20"/>
    </w:rPr>
  </w:style>
  <w:style w:type="character" w:customStyle="1" w:styleId="CommentaireCar">
    <w:name w:val="Commentaire Car"/>
    <w:basedOn w:val="Policepardfaut"/>
    <w:link w:val="Commentaire"/>
    <w:uiPriority w:val="99"/>
    <w:semiHidden/>
    <w:locked/>
    <w:rsid w:val="0007373E"/>
    <w:rPr>
      <w:rFonts w:cs="Times New Roman"/>
      <w:sz w:val="20"/>
      <w:szCs w:val="20"/>
    </w:rPr>
  </w:style>
  <w:style w:type="paragraph" w:styleId="Explorateurdedocuments">
    <w:name w:val="Document Map"/>
    <w:basedOn w:val="Normal"/>
    <w:link w:val="ExplorateurdedocumentsCar"/>
    <w:uiPriority w:val="99"/>
    <w:rsid w:val="0003711B"/>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07373E"/>
    <w:rPr>
      <w:rFonts w:ascii="Times New Roman" w:hAnsi="Times New Roman" w:cs="Times New Roman"/>
      <w:sz w:val="2"/>
    </w:rPr>
  </w:style>
  <w:style w:type="paragraph" w:styleId="Index1">
    <w:name w:val="index 1"/>
    <w:basedOn w:val="Normal"/>
    <w:next w:val="Normal"/>
    <w:autoRedefine/>
    <w:uiPriority w:val="99"/>
    <w:rsid w:val="0003711B"/>
    <w:pPr>
      <w:ind w:left="220" w:hanging="220"/>
    </w:pPr>
  </w:style>
  <w:style w:type="paragraph" w:styleId="Index2">
    <w:name w:val="index 2"/>
    <w:basedOn w:val="Normal"/>
    <w:next w:val="Normal"/>
    <w:autoRedefine/>
    <w:uiPriority w:val="99"/>
    <w:rsid w:val="0003711B"/>
    <w:pPr>
      <w:ind w:left="440" w:hanging="220"/>
    </w:pPr>
  </w:style>
  <w:style w:type="paragraph" w:styleId="Index3">
    <w:name w:val="index 3"/>
    <w:basedOn w:val="Normal"/>
    <w:next w:val="Normal"/>
    <w:autoRedefine/>
    <w:uiPriority w:val="99"/>
    <w:rsid w:val="0003711B"/>
    <w:pPr>
      <w:ind w:left="660" w:hanging="220"/>
    </w:pPr>
  </w:style>
  <w:style w:type="paragraph" w:styleId="Index4">
    <w:name w:val="index 4"/>
    <w:basedOn w:val="Normal"/>
    <w:next w:val="Normal"/>
    <w:autoRedefine/>
    <w:uiPriority w:val="99"/>
    <w:rsid w:val="0003711B"/>
    <w:pPr>
      <w:ind w:left="880" w:hanging="220"/>
    </w:pPr>
  </w:style>
  <w:style w:type="paragraph" w:styleId="Index5">
    <w:name w:val="index 5"/>
    <w:basedOn w:val="Normal"/>
    <w:next w:val="Normal"/>
    <w:autoRedefine/>
    <w:uiPriority w:val="99"/>
    <w:rsid w:val="0003711B"/>
    <w:pPr>
      <w:ind w:left="1100" w:hanging="220"/>
    </w:pPr>
  </w:style>
  <w:style w:type="paragraph" w:styleId="Index6">
    <w:name w:val="index 6"/>
    <w:basedOn w:val="Normal"/>
    <w:next w:val="Normal"/>
    <w:autoRedefine/>
    <w:uiPriority w:val="99"/>
    <w:rsid w:val="0003711B"/>
    <w:pPr>
      <w:ind w:left="1320" w:hanging="220"/>
    </w:pPr>
  </w:style>
  <w:style w:type="paragraph" w:styleId="Index7">
    <w:name w:val="index 7"/>
    <w:basedOn w:val="Normal"/>
    <w:next w:val="Normal"/>
    <w:autoRedefine/>
    <w:uiPriority w:val="99"/>
    <w:rsid w:val="0003711B"/>
    <w:pPr>
      <w:ind w:left="1540" w:hanging="220"/>
    </w:pPr>
  </w:style>
  <w:style w:type="paragraph" w:styleId="Index8">
    <w:name w:val="index 8"/>
    <w:basedOn w:val="Normal"/>
    <w:next w:val="Normal"/>
    <w:autoRedefine/>
    <w:uiPriority w:val="99"/>
    <w:rsid w:val="0003711B"/>
    <w:pPr>
      <w:ind w:left="1760" w:hanging="220"/>
    </w:pPr>
  </w:style>
  <w:style w:type="paragraph" w:styleId="Index9">
    <w:name w:val="index 9"/>
    <w:basedOn w:val="Normal"/>
    <w:next w:val="Normal"/>
    <w:autoRedefine/>
    <w:uiPriority w:val="99"/>
    <w:rsid w:val="0003711B"/>
    <w:pPr>
      <w:ind w:left="1980" w:hanging="220"/>
    </w:pPr>
  </w:style>
  <w:style w:type="paragraph" w:styleId="Lgende">
    <w:name w:val="caption"/>
    <w:basedOn w:val="Normal"/>
    <w:next w:val="Normal"/>
    <w:uiPriority w:val="99"/>
    <w:qFormat/>
    <w:locked/>
    <w:rsid w:val="0003711B"/>
    <w:rPr>
      <w:b/>
      <w:bCs/>
      <w:sz w:val="20"/>
      <w:szCs w:val="20"/>
    </w:rPr>
  </w:style>
  <w:style w:type="character" w:styleId="Marquedecommentaire">
    <w:name w:val="annotation reference"/>
    <w:basedOn w:val="Policepardfaut"/>
    <w:uiPriority w:val="99"/>
    <w:rsid w:val="0003711B"/>
    <w:rPr>
      <w:rFonts w:cs="Times New Roman"/>
      <w:sz w:val="16"/>
      <w:szCs w:val="16"/>
    </w:rPr>
  </w:style>
  <w:style w:type="paragraph" w:styleId="Notedebasdepage">
    <w:name w:val="footnote text"/>
    <w:basedOn w:val="Normal"/>
    <w:link w:val="NotedebasdepageCar"/>
    <w:uiPriority w:val="99"/>
    <w:rsid w:val="0003711B"/>
    <w:rPr>
      <w:sz w:val="20"/>
      <w:szCs w:val="20"/>
    </w:rPr>
  </w:style>
  <w:style w:type="character" w:customStyle="1" w:styleId="NotedebasdepageCar">
    <w:name w:val="Note de bas de page Car"/>
    <w:basedOn w:val="Policepardfaut"/>
    <w:link w:val="Notedebasdepage"/>
    <w:uiPriority w:val="99"/>
    <w:semiHidden/>
    <w:locked/>
    <w:rsid w:val="0007373E"/>
    <w:rPr>
      <w:rFonts w:cs="Times New Roman"/>
      <w:sz w:val="20"/>
      <w:szCs w:val="20"/>
    </w:rPr>
  </w:style>
  <w:style w:type="paragraph" w:styleId="Objetducommentaire">
    <w:name w:val="annotation subject"/>
    <w:basedOn w:val="Commentaire"/>
    <w:next w:val="Commentaire"/>
    <w:link w:val="ObjetducommentaireCar"/>
    <w:uiPriority w:val="99"/>
    <w:rsid w:val="0003711B"/>
    <w:rPr>
      <w:b/>
      <w:bCs/>
    </w:rPr>
  </w:style>
  <w:style w:type="character" w:customStyle="1" w:styleId="ObjetducommentaireCar">
    <w:name w:val="Objet du commentaire Car"/>
    <w:basedOn w:val="CommentaireCar"/>
    <w:link w:val="Objetducommentaire"/>
    <w:uiPriority w:val="99"/>
    <w:semiHidden/>
    <w:locked/>
    <w:rsid w:val="0007373E"/>
    <w:rPr>
      <w:rFonts w:cs="Times New Roman"/>
      <w:b/>
      <w:bCs/>
      <w:sz w:val="20"/>
      <w:szCs w:val="20"/>
    </w:rPr>
  </w:style>
  <w:style w:type="paragraph" w:styleId="Tabledesillustrations">
    <w:name w:val="table of figures"/>
    <w:basedOn w:val="Normal"/>
    <w:next w:val="Normal"/>
    <w:uiPriority w:val="99"/>
    <w:rsid w:val="0003711B"/>
  </w:style>
  <w:style w:type="paragraph" w:styleId="Tabledesrfrencesjuridiques">
    <w:name w:val="table of authorities"/>
    <w:basedOn w:val="Normal"/>
    <w:next w:val="Normal"/>
    <w:uiPriority w:val="99"/>
    <w:rsid w:val="0003711B"/>
    <w:pPr>
      <w:ind w:left="220" w:hanging="220"/>
    </w:pPr>
  </w:style>
  <w:style w:type="paragraph" w:styleId="Textedebulles">
    <w:name w:val="Balloon Text"/>
    <w:basedOn w:val="Normal"/>
    <w:link w:val="TextedebullesCar"/>
    <w:uiPriority w:val="99"/>
    <w:rsid w:val="0003711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7373E"/>
    <w:rPr>
      <w:rFonts w:ascii="Times New Roman" w:hAnsi="Times New Roman" w:cs="Times New Roman"/>
      <w:sz w:val="2"/>
    </w:rPr>
  </w:style>
  <w:style w:type="paragraph" w:styleId="Textedemacro">
    <w:name w:val="macro"/>
    <w:link w:val="TextedemacroCar"/>
    <w:uiPriority w:val="99"/>
    <w:rsid w:val="0003711B"/>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TextedemacroCar">
    <w:name w:val="Texte de macro Car"/>
    <w:basedOn w:val="Policepardfaut"/>
    <w:link w:val="Textedemacro"/>
    <w:uiPriority w:val="99"/>
    <w:locked/>
    <w:rsid w:val="0007373E"/>
    <w:rPr>
      <w:rFonts w:ascii="Courier New" w:hAnsi="Courier New" w:cs="Courier New"/>
      <w:lang w:val="fr-FR" w:eastAsia="fr-FR" w:bidi="ar-SA"/>
    </w:rPr>
  </w:style>
  <w:style w:type="paragraph" w:styleId="Titreindex">
    <w:name w:val="index heading"/>
    <w:basedOn w:val="Normal"/>
    <w:next w:val="Index1"/>
    <w:uiPriority w:val="99"/>
    <w:rsid w:val="0003711B"/>
    <w:rPr>
      <w:rFonts w:ascii="Arial" w:hAnsi="Arial" w:cs="Arial"/>
      <w:b/>
      <w:bCs/>
    </w:rPr>
  </w:style>
  <w:style w:type="paragraph" w:styleId="TitreTR">
    <w:name w:val="toa heading"/>
    <w:basedOn w:val="Normal"/>
    <w:next w:val="Normal"/>
    <w:uiPriority w:val="99"/>
    <w:rsid w:val="0003711B"/>
    <w:pPr>
      <w:spacing w:before="120"/>
    </w:pPr>
    <w:rPr>
      <w:rFonts w:ascii="Arial" w:hAnsi="Arial" w:cs="Arial"/>
      <w:b/>
      <w:bCs/>
      <w:sz w:val="24"/>
      <w:szCs w:val="24"/>
    </w:rPr>
  </w:style>
  <w:style w:type="paragraph" w:styleId="TM3">
    <w:name w:val="toc 3"/>
    <w:basedOn w:val="Normal"/>
    <w:next w:val="Normal"/>
    <w:autoRedefine/>
    <w:uiPriority w:val="99"/>
    <w:locked/>
    <w:rsid w:val="0003711B"/>
    <w:pPr>
      <w:ind w:left="440"/>
    </w:pPr>
  </w:style>
  <w:style w:type="paragraph" w:styleId="TM4">
    <w:name w:val="toc 4"/>
    <w:basedOn w:val="Normal"/>
    <w:next w:val="Normal"/>
    <w:autoRedefine/>
    <w:uiPriority w:val="99"/>
    <w:locked/>
    <w:rsid w:val="0003711B"/>
    <w:pPr>
      <w:ind w:left="660"/>
    </w:pPr>
  </w:style>
  <w:style w:type="paragraph" w:styleId="TM5">
    <w:name w:val="toc 5"/>
    <w:basedOn w:val="Normal"/>
    <w:next w:val="Normal"/>
    <w:autoRedefine/>
    <w:uiPriority w:val="99"/>
    <w:locked/>
    <w:rsid w:val="0003711B"/>
    <w:pPr>
      <w:ind w:left="880"/>
    </w:pPr>
  </w:style>
  <w:style w:type="paragraph" w:styleId="TM6">
    <w:name w:val="toc 6"/>
    <w:basedOn w:val="Normal"/>
    <w:next w:val="Normal"/>
    <w:autoRedefine/>
    <w:uiPriority w:val="99"/>
    <w:locked/>
    <w:rsid w:val="0003711B"/>
    <w:pPr>
      <w:ind w:left="1100"/>
    </w:pPr>
  </w:style>
  <w:style w:type="paragraph" w:styleId="TM7">
    <w:name w:val="toc 7"/>
    <w:basedOn w:val="Normal"/>
    <w:next w:val="Normal"/>
    <w:autoRedefine/>
    <w:uiPriority w:val="99"/>
    <w:locked/>
    <w:rsid w:val="0003711B"/>
    <w:pPr>
      <w:ind w:left="1320"/>
    </w:pPr>
  </w:style>
  <w:style w:type="paragraph" w:styleId="TM8">
    <w:name w:val="toc 8"/>
    <w:basedOn w:val="Normal"/>
    <w:next w:val="Normal"/>
    <w:autoRedefine/>
    <w:uiPriority w:val="99"/>
    <w:locked/>
    <w:rsid w:val="0003711B"/>
    <w:pPr>
      <w:ind w:left="1540"/>
    </w:pPr>
  </w:style>
  <w:style w:type="paragraph" w:styleId="TM9">
    <w:name w:val="toc 9"/>
    <w:basedOn w:val="Normal"/>
    <w:next w:val="Normal"/>
    <w:autoRedefine/>
    <w:uiPriority w:val="99"/>
    <w:locked/>
    <w:rsid w:val="0003711B"/>
    <w:pPr>
      <w:ind w:left="1760"/>
    </w:pPr>
  </w:style>
  <w:style w:type="paragraph" w:styleId="NormalWeb">
    <w:name w:val="Normal (Web)"/>
    <w:basedOn w:val="Normal"/>
    <w:uiPriority w:val="99"/>
    <w:rsid w:val="009470C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Policepardfaut"/>
    <w:rsid w:val="00773E79"/>
    <w:rPr>
      <w:rFonts w:cs="Times New Roman"/>
    </w:rPr>
  </w:style>
  <w:style w:type="paragraph" w:customStyle="1" w:styleId="mt10">
    <w:name w:val="mt10"/>
    <w:basedOn w:val="Normal"/>
    <w:uiPriority w:val="99"/>
    <w:rsid w:val="00773E79"/>
    <w:pPr>
      <w:spacing w:before="100" w:beforeAutospacing="1" w:after="100" w:afterAutospacing="1" w:line="240" w:lineRule="auto"/>
    </w:pPr>
    <w:rPr>
      <w:rFonts w:ascii="Times New Roman" w:hAnsi="Times New Roman"/>
      <w:sz w:val="24"/>
      <w:szCs w:val="24"/>
    </w:rPr>
  </w:style>
  <w:style w:type="paragraph" w:styleId="Corpsdetexte3">
    <w:name w:val="Body Text 3"/>
    <w:basedOn w:val="Normal"/>
    <w:link w:val="Corpsdetexte3Car"/>
    <w:uiPriority w:val="99"/>
    <w:rsid w:val="00FC2368"/>
    <w:pPr>
      <w:widowControl w:val="0"/>
      <w:suppressAutoHyphens/>
      <w:spacing w:after="120" w:line="240" w:lineRule="auto"/>
    </w:pPr>
    <w:rPr>
      <w:rFonts w:ascii="Liberation Sans" w:eastAsia="SimSun" w:hAnsi="Liberation Sans" w:cs="Mangal"/>
      <w:kern w:val="1"/>
      <w:sz w:val="16"/>
      <w:szCs w:val="16"/>
      <w:lang w:eastAsia="zh-CN" w:bidi="hi-IN"/>
    </w:rPr>
  </w:style>
  <w:style w:type="character" w:customStyle="1" w:styleId="Corpsdetexte3Car">
    <w:name w:val="Corps de texte 3 Car"/>
    <w:basedOn w:val="Policepardfaut"/>
    <w:link w:val="Corpsdetexte3"/>
    <w:uiPriority w:val="99"/>
    <w:semiHidden/>
    <w:locked/>
    <w:rsid w:val="00DE4265"/>
    <w:rPr>
      <w:rFonts w:cs="Times New Roman"/>
      <w:sz w:val="16"/>
      <w:szCs w:val="16"/>
    </w:rPr>
  </w:style>
  <w:style w:type="paragraph" w:customStyle="1" w:styleId="Normal1">
    <w:name w:val="Normal1"/>
    <w:uiPriority w:val="99"/>
    <w:rsid w:val="003459BA"/>
    <w:pPr>
      <w:suppressAutoHyphens/>
      <w:autoSpaceDE w:val="0"/>
    </w:pPr>
    <w:rPr>
      <w:rFonts w:ascii="Arial" w:hAnsi="Arial" w:cs="Arial"/>
      <w:color w:val="000000"/>
      <w:sz w:val="24"/>
      <w:szCs w:val="24"/>
      <w:lang w:eastAsia="zh-CN"/>
    </w:rPr>
  </w:style>
  <w:style w:type="paragraph" w:customStyle="1" w:styleId="RedaliaNormal">
    <w:name w:val="Redalia : Normal"/>
    <w:basedOn w:val="Normal"/>
    <w:uiPriority w:val="99"/>
    <w:rsid w:val="003459BA"/>
    <w:pPr>
      <w:widowControl w:val="0"/>
      <w:spacing w:after="0" w:line="240" w:lineRule="auto"/>
      <w:jc w:val="both"/>
    </w:pPr>
    <w:rPr>
      <w:rFonts w:ascii="Verdana" w:hAnsi="Verdana"/>
    </w:rPr>
  </w:style>
  <w:style w:type="paragraph" w:customStyle="1" w:styleId="RedTxt">
    <w:name w:val="RedTxt"/>
    <w:basedOn w:val="Normal"/>
    <w:link w:val="RedTxtCar"/>
    <w:uiPriority w:val="99"/>
    <w:rsid w:val="0063719B"/>
    <w:pPr>
      <w:keepLines/>
      <w:widowControl w:val="0"/>
      <w:autoSpaceDE w:val="0"/>
      <w:autoSpaceDN w:val="0"/>
      <w:adjustRightInd w:val="0"/>
      <w:spacing w:after="0" w:line="240" w:lineRule="auto"/>
    </w:pPr>
    <w:rPr>
      <w:rFonts w:ascii="Arial" w:hAnsi="Arial" w:cs="Arial"/>
      <w:sz w:val="18"/>
      <w:szCs w:val="18"/>
    </w:rPr>
  </w:style>
  <w:style w:type="character" w:customStyle="1" w:styleId="RedTxtCar">
    <w:name w:val="RedTxt Car"/>
    <w:basedOn w:val="Policepardfaut"/>
    <w:link w:val="RedTxt"/>
    <w:uiPriority w:val="99"/>
    <w:locked/>
    <w:rsid w:val="0063719B"/>
    <w:rPr>
      <w:rFonts w:ascii="Arial" w:hAnsi="Arial" w:cs="Arial"/>
      <w:sz w:val="18"/>
      <w:szCs w:val="18"/>
      <w:lang w:val="fr-FR" w:eastAsia="fr-FR" w:bidi="ar-SA"/>
    </w:rPr>
  </w:style>
  <w:style w:type="paragraph" w:customStyle="1" w:styleId="Default">
    <w:name w:val="Default"/>
    <w:rsid w:val="00AC2DB7"/>
    <w:pPr>
      <w:autoSpaceDE w:val="0"/>
      <w:autoSpaceDN w:val="0"/>
      <w:adjustRightInd w:val="0"/>
    </w:pPr>
    <w:rPr>
      <w:rFonts w:ascii="Times New Roman" w:hAnsi="Times New Roman"/>
      <w:color w:val="000000"/>
      <w:sz w:val="24"/>
      <w:szCs w:val="24"/>
    </w:rPr>
  </w:style>
  <w:style w:type="table" w:styleId="Grilledutableau">
    <w:name w:val="Table Grid"/>
    <w:basedOn w:val="TableauNormal"/>
    <w:locked/>
    <w:rsid w:val="00C26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C274A"/>
    <w:pPr>
      <w:spacing w:after="160" w:line="259" w:lineRule="auto"/>
    </w:pPr>
    <w:rPr>
      <w:sz w:val="22"/>
      <w:szCs w:val="22"/>
    </w:rPr>
  </w:style>
  <w:style w:type="paragraph" w:styleId="Titre1">
    <w:name w:val="heading 1"/>
    <w:basedOn w:val="Normal"/>
    <w:next w:val="Normal"/>
    <w:link w:val="Titre1Car"/>
    <w:uiPriority w:val="99"/>
    <w:qFormat/>
    <w:rsid w:val="00C07F17"/>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9"/>
    <w:qFormat/>
    <w:rsid w:val="00C07F1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9"/>
    <w:qFormat/>
    <w:locked/>
    <w:rsid w:val="0003711B"/>
    <w:pPr>
      <w:keepNext/>
      <w:spacing w:before="240" w:after="60"/>
      <w:outlineLvl w:val="2"/>
    </w:pPr>
    <w:rPr>
      <w:rFonts w:ascii="Arial" w:hAnsi="Arial" w:cs="Arial"/>
      <w:b/>
      <w:bCs/>
      <w:sz w:val="26"/>
      <w:szCs w:val="26"/>
    </w:rPr>
  </w:style>
  <w:style w:type="paragraph" w:styleId="Titre5">
    <w:name w:val="heading 5"/>
    <w:basedOn w:val="Normal"/>
    <w:next w:val="Normal"/>
    <w:link w:val="Titre5Car"/>
    <w:uiPriority w:val="99"/>
    <w:qFormat/>
    <w:locked/>
    <w:rsid w:val="004D0751"/>
    <w:pPr>
      <w:spacing w:before="240" w:after="60"/>
      <w:outlineLvl w:val="4"/>
    </w:pPr>
    <w:rPr>
      <w:b/>
      <w:bCs/>
      <w:i/>
      <w:iCs/>
      <w:sz w:val="26"/>
      <w:szCs w:val="26"/>
    </w:rPr>
  </w:style>
  <w:style w:type="paragraph" w:styleId="Titre8">
    <w:name w:val="heading 8"/>
    <w:basedOn w:val="Normal"/>
    <w:next w:val="Normal"/>
    <w:link w:val="Titre8Car"/>
    <w:uiPriority w:val="99"/>
    <w:qFormat/>
    <w:locked/>
    <w:rsid w:val="00BA2235"/>
    <w:pPr>
      <w:spacing w:before="240" w:after="60"/>
      <w:outlineLvl w:val="7"/>
    </w:pPr>
    <w:rPr>
      <w:rFonts w:ascii="Times New Roman" w:hAnsi="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C07F17"/>
    <w:rPr>
      <w:rFonts w:ascii="Calibri Light" w:hAnsi="Calibri Light" w:cs="Times New Roman"/>
      <w:b/>
      <w:bCs/>
      <w:kern w:val="32"/>
      <w:sz w:val="32"/>
      <w:szCs w:val="32"/>
    </w:rPr>
  </w:style>
  <w:style w:type="character" w:customStyle="1" w:styleId="Titre2Car">
    <w:name w:val="Titre 2 Car"/>
    <w:basedOn w:val="Policepardfaut"/>
    <w:link w:val="Titre2"/>
    <w:uiPriority w:val="99"/>
    <w:semiHidden/>
    <w:locked/>
    <w:rsid w:val="00C07F17"/>
    <w:rPr>
      <w:rFonts w:ascii="Calibri Light" w:hAnsi="Calibri Light" w:cs="Times New Roman"/>
      <w:b/>
      <w:bCs/>
      <w:i/>
      <w:iCs/>
      <w:sz w:val="28"/>
      <w:szCs w:val="28"/>
    </w:rPr>
  </w:style>
  <w:style w:type="character" w:customStyle="1" w:styleId="Titre3Car">
    <w:name w:val="Titre 3 Car"/>
    <w:basedOn w:val="Policepardfaut"/>
    <w:link w:val="Titre3"/>
    <w:uiPriority w:val="99"/>
    <w:semiHidden/>
    <w:locked/>
    <w:rsid w:val="0007373E"/>
    <w:rPr>
      <w:rFonts w:ascii="Cambria" w:hAnsi="Cambria" w:cs="Times New Roman"/>
      <w:b/>
      <w:bCs/>
      <w:sz w:val="26"/>
      <w:szCs w:val="26"/>
    </w:rPr>
  </w:style>
  <w:style w:type="character" w:customStyle="1" w:styleId="Titre5Car">
    <w:name w:val="Titre 5 Car"/>
    <w:basedOn w:val="Policepardfaut"/>
    <w:link w:val="Titre5"/>
    <w:uiPriority w:val="99"/>
    <w:semiHidden/>
    <w:locked/>
    <w:rsid w:val="00981C90"/>
    <w:rPr>
      <w:rFonts w:ascii="Calibri" w:hAnsi="Calibri" w:cs="Times New Roman"/>
      <w:b/>
      <w:bCs/>
      <w:i/>
      <w:iCs/>
      <w:sz w:val="26"/>
      <w:szCs w:val="26"/>
    </w:rPr>
  </w:style>
  <w:style w:type="character" w:customStyle="1" w:styleId="Titre8Car">
    <w:name w:val="Titre 8 Car"/>
    <w:basedOn w:val="Policepardfaut"/>
    <w:link w:val="Titre8"/>
    <w:uiPriority w:val="99"/>
    <w:semiHidden/>
    <w:locked/>
    <w:rsid w:val="00981C90"/>
    <w:rPr>
      <w:rFonts w:ascii="Calibri" w:hAnsi="Calibri" w:cs="Times New Roman"/>
      <w:i/>
      <w:iCs/>
      <w:sz w:val="24"/>
      <w:szCs w:val="24"/>
    </w:rPr>
  </w:style>
  <w:style w:type="paragraph" w:styleId="En-tte">
    <w:name w:val="header"/>
    <w:basedOn w:val="Normal"/>
    <w:link w:val="En-tteCar"/>
    <w:uiPriority w:val="99"/>
    <w:rsid w:val="002D4C57"/>
    <w:pPr>
      <w:tabs>
        <w:tab w:val="center" w:pos="4536"/>
        <w:tab w:val="right" w:pos="9072"/>
      </w:tabs>
    </w:pPr>
  </w:style>
  <w:style w:type="character" w:customStyle="1" w:styleId="En-tteCar">
    <w:name w:val="En-tête Car"/>
    <w:basedOn w:val="Policepardfaut"/>
    <w:link w:val="En-tte"/>
    <w:uiPriority w:val="99"/>
    <w:locked/>
    <w:rsid w:val="002D4C57"/>
    <w:rPr>
      <w:rFonts w:cs="Times New Roman"/>
    </w:rPr>
  </w:style>
  <w:style w:type="paragraph" w:styleId="Pieddepage">
    <w:name w:val="footer"/>
    <w:basedOn w:val="Normal"/>
    <w:link w:val="PieddepageCar"/>
    <w:uiPriority w:val="99"/>
    <w:rsid w:val="002D4C57"/>
    <w:pPr>
      <w:tabs>
        <w:tab w:val="center" w:pos="4536"/>
        <w:tab w:val="right" w:pos="9072"/>
      </w:tabs>
    </w:pPr>
  </w:style>
  <w:style w:type="character" w:customStyle="1" w:styleId="PieddepageCar">
    <w:name w:val="Pied de page Car"/>
    <w:basedOn w:val="Policepardfaut"/>
    <w:link w:val="Pieddepage"/>
    <w:uiPriority w:val="99"/>
    <w:locked/>
    <w:rsid w:val="002D4C57"/>
    <w:rPr>
      <w:rFonts w:cs="Times New Roman"/>
    </w:rPr>
  </w:style>
  <w:style w:type="paragraph" w:styleId="En-ttedetabledesmatires">
    <w:name w:val="TOC Heading"/>
    <w:basedOn w:val="Titre1"/>
    <w:next w:val="Normal"/>
    <w:uiPriority w:val="99"/>
    <w:qFormat/>
    <w:rsid w:val="00C07F17"/>
    <w:pPr>
      <w:keepLines/>
      <w:spacing w:before="480" w:after="0" w:line="276" w:lineRule="auto"/>
      <w:outlineLvl w:val="9"/>
    </w:pPr>
    <w:rPr>
      <w:color w:val="2E74B5"/>
      <w:kern w:val="0"/>
      <w:sz w:val="28"/>
      <w:szCs w:val="28"/>
      <w:lang w:eastAsia="en-US"/>
    </w:rPr>
  </w:style>
  <w:style w:type="paragraph" w:styleId="Notedefin">
    <w:name w:val="endnote text"/>
    <w:basedOn w:val="Normal"/>
    <w:link w:val="NotedefinCar"/>
    <w:uiPriority w:val="99"/>
    <w:rsid w:val="00C07F17"/>
    <w:rPr>
      <w:sz w:val="20"/>
      <w:szCs w:val="20"/>
    </w:rPr>
  </w:style>
  <w:style w:type="character" w:customStyle="1" w:styleId="NotedefinCar">
    <w:name w:val="Note de fin Car"/>
    <w:basedOn w:val="Policepardfaut"/>
    <w:link w:val="Notedefin"/>
    <w:uiPriority w:val="99"/>
    <w:semiHidden/>
    <w:locked/>
    <w:rsid w:val="00C07F17"/>
    <w:rPr>
      <w:rFonts w:cs="Times New Roman"/>
    </w:rPr>
  </w:style>
  <w:style w:type="character" w:styleId="Appeldenotedefin">
    <w:name w:val="endnote reference"/>
    <w:basedOn w:val="Policepardfaut"/>
    <w:uiPriority w:val="99"/>
    <w:rsid w:val="00C07F17"/>
    <w:rPr>
      <w:rFonts w:cs="Times New Roman"/>
      <w:vertAlign w:val="superscript"/>
    </w:rPr>
  </w:style>
  <w:style w:type="paragraph" w:styleId="TM1">
    <w:name w:val="toc 1"/>
    <w:basedOn w:val="Normal"/>
    <w:next w:val="Normal"/>
    <w:uiPriority w:val="39"/>
    <w:rsid w:val="0003711B"/>
    <w:pPr>
      <w:tabs>
        <w:tab w:val="right" w:leader="dot" w:pos="8910"/>
      </w:tabs>
      <w:spacing w:before="120" w:after="0" w:line="276" w:lineRule="auto"/>
    </w:pPr>
  </w:style>
  <w:style w:type="paragraph" w:styleId="TM2">
    <w:name w:val="toc 2"/>
    <w:basedOn w:val="Normal"/>
    <w:next w:val="Normal"/>
    <w:uiPriority w:val="39"/>
    <w:rsid w:val="0003711B"/>
    <w:pPr>
      <w:tabs>
        <w:tab w:val="right" w:leader="dot" w:pos="8910"/>
      </w:tabs>
      <w:spacing w:before="60" w:after="0" w:line="360" w:lineRule="auto"/>
      <w:ind w:left="397"/>
    </w:pPr>
  </w:style>
  <w:style w:type="character" w:styleId="Lienhypertexte">
    <w:name w:val="Hyperlink"/>
    <w:basedOn w:val="Policepardfaut"/>
    <w:uiPriority w:val="99"/>
    <w:rsid w:val="00223448"/>
    <w:rPr>
      <w:rFonts w:cs="Times New Roman"/>
      <w:color w:val="0563C1"/>
      <w:u w:val="single"/>
    </w:rPr>
  </w:style>
  <w:style w:type="paragraph" w:styleId="Paragraphedeliste">
    <w:name w:val="List Paragraph"/>
    <w:basedOn w:val="Normal"/>
    <w:uiPriority w:val="34"/>
    <w:qFormat/>
    <w:rsid w:val="00E831B7"/>
    <w:pPr>
      <w:ind w:left="720"/>
      <w:contextualSpacing/>
    </w:pPr>
  </w:style>
  <w:style w:type="character" w:styleId="Appelnotedebasdep">
    <w:name w:val="footnote reference"/>
    <w:basedOn w:val="Policepardfaut"/>
    <w:uiPriority w:val="99"/>
    <w:rsid w:val="0003711B"/>
    <w:rPr>
      <w:rFonts w:cs="Times New Roman"/>
      <w:vertAlign w:val="superscript"/>
    </w:rPr>
  </w:style>
  <w:style w:type="paragraph" w:styleId="Commentaire">
    <w:name w:val="annotation text"/>
    <w:basedOn w:val="Normal"/>
    <w:link w:val="CommentaireCar"/>
    <w:uiPriority w:val="99"/>
    <w:rsid w:val="0003711B"/>
    <w:rPr>
      <w:sz w:val="20"/>
      <w:szCs w:val="20"/>
    </w:rPr>
  </w:style>
  <w:style w:type="character" w:customStyle="1" w:styleId="CommentaireCar">
    <w:name w:val="Commentaire Car"/>
    <w:basedOn w:val="Policepardfaut"/>
    <w:link w:val="Commentaire"/>
    <w:uiPriority w:val="99"/>
    <w:semiHidden/>
    <w:locked/>
    <w:rsid w:val="0007373E"/>
    <w:rPr>
      <w:rFonts w:cs="Times New Roman"/>
      <w:sz w:val="20"/>
      <w:szCs w:val="20"/>
    </w:rPr>
  </w:style>
  <w:style w:type="paragraph" w:styleId="Explorateurdedocuments">
    <w:name w:val="Document Map"/>
    <w:basedOn w:val="Normal"/>
    <w:link w:val="ExplorateurdedocumentsCar"/>
    <w:uiPriority w:val="99"/>
    <w:rsid w:val="0003711B"/>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07373E"/>
    <w:rPr>
      <w:rFonts w:ascii="Times New Roman" w:hAnsi="Times New Roman" w:cs="Times New Roman"/>
      <w:sz w:val="2"/>
    </w:rPr>
  </w:style>
  <w:style w:type="paragraph" w:styleId="Index1">
    <w:name w:val="index 1"/>
    <w:basedOn w:val="Normal"/>
    <w:next w:val="Normal"/>
    <w:autoRedefine/>
    <w:uiPriority w:val="99"/>
    <w:rsid w:val="0003711B"/>
    <w:pPr>
      <w:ind w:left="220" w:hanging="220"/>
    </w:pPr>
  </w:style>
  <w:style w:type="paragraph" w:styleId="Index2">
    <w:name w:val="index 2"/>
    <w:basedOn w:val="Normal"/>
    <w:next w:val="Normal"/>
    <w:autoRedefine/>
    <w:uiPriority w:val="99"/>
    <w:rsid w:val="0003711B"/>
    <w:pPr>
      <w:ind w:left="440" w:hanging="220"/>
    </w:pPr>
  </w:style>
  <w:style w:type="paragraph" w:styleId="Index3">
    <w:name w:val="index 3"/>
    <w:basedOn w:val="Normal"/>
    <w:next w:val="Normal"/>
    <w:autoRedefine/>
    <w:uiPriority w:val="99"/>
    <w:rsid w:val="0003711B"/>
    <w:pPr>
      <w:ind w:left="660" w:hanging="220"/>
    </w:pPr>
  </w:style>
  <w:style w:type="paragraph" w:styleId="Index4">
    <w:name w:val="index 4"/>
    <w:basedOn w:val="Normal"/>
    <w:next w:val="Normal"/>
    <w:autoRedefine/>
    <w:uiPriority w:val="99"/>
    <w:rsid w:val="0003711B"/>
    <w:pPr>
      <w:ind w:left="880" w:hanging="220"/>
    </w:pPr>
  </w:style>
  <w:style w:type="paragraph" w:styleId="Index5">
    <w:name w:val="index 5"/>
    <w:basedOn w:val="Normal"/>
    <w:next w:val="Normal"/>
    <w:autoRedefine/>
    <w:uiPriority w:val="99"/>
    <w:rsid w:val="0003711B"/>
    <w:pPr>
      <w:ind w:left="1100" w:hanging="220"/>
    </w:pPr>
  </w:style>
  <w:style w:type="paragraph" w:styleId="Index6">
    <w:name w:val="index 6"/>
    <w:basedOn w:val="Normal"/>
    <w:next w:val="Normal"/>
    <w:autoRedefine/>
    <w:uiPriority w:val="99"/>
    <w:rsid w:val="0003711B"/>
    <w:pPr>
      <w:ind w:left="1320" w:hanging="220"/>
    </w:pPr>
  </w:style>
  <w:style w:type="paragraph" w:styleId="Index7">
    <w:name w:val="index 7"/>
    <w:basedOn w:val="Normal"/>
    <w:next w:val="Normal"/>
    <w:autoRedefine/>
    <w:uiPriority w:val="99"/>
    <w:rsid w:val="0003711B"/>
    <w:pPr>
      <w:ind w:left="1540" w:hanging="220"/>
    </w:pPr>
  </w:style>
  <w:style w:type="paragraph" w:styleId="Index8">
    <w:name w:val="index 8"/>
    <w:basedOn w:val="Normal"/>
    <w:next w:val="Normal"/>
    <w:autoRedefine/>
    <w:uiPriority w:val="99"/>
    <w:rsid w:val="0003711B"/>
    <w:pPr>
      <w:ind w:left="1760" w:hanging="220"/>
    </w:pPr>
  </w:style>
  <w:style w:type="paragraph" w:styleId="Index9">
    <w:name w:val="index 9"/>
    <w:basedOn w:val="Normal"/>
    <w:next w:val="Normal"/>
    <w:autoRedefine/>
    <w:uiPriority w:val="99"/>
    <w:rsid w:val="0003711B"/>
    <w:pPr>
      <w:ind w:left="1980" w:hanging="220"/>
    </w:pPr>
  </w:style>
  <w:style w:type="paragraph" w:styleId="Lgende">
    <w:name w:val="caption"/>
    <w:basedOn w:val="Normal"/>
    <w:next w:val="Normal"/>
    <w:uiPriority w:val="99"/>
    <w:qFormat/>
    <w:locked/>
    <w:rsid w:val="0003711B"/>
    <w:rPr>
      <w:b/>
      <w:bCs/>
      <w:sz w:val="20"/>
      <w:szCs w:val="20"/>
    </w:rPr>
  </w:style>
  <w:style w:type="character" w:styleId="Marquedecommentaire">
    <w:name w:val="annotation reference"/>
    <w:basedOn w:val="Policepardfaut"/>
    <w:uiPriority w:val="99"/>
    <w:rsid w:val="0003711B"/>
    <w:rPr>
      <w:rFonts w:cs="Times New Roman"/>
      <w:sz w:val="16"/>
      <w:szCs w:val="16"/>
    </w:rPr>
  </w:style>
  <w:style w:type="paragraph" w:styleId="Notedebasdepage">
    <w:name w:val="footnote text"/>
    <w:basedOn w:val="Normal"/>
    <w:link w:val="NotedebasdepageCar"/>
    <w:uiPriority w:val="99"/>
    <w:rsid w:val="0003711B"/>
    <w:rPr>
      <w:sz w:val="20"/>
      <w:szCs w:val="20"/>
    </w:rPr>
  </w:style>
  <w:style w:type="character" w:customStyle="1" w:styleId="NotedebasdepageCar">
    <w:name w:val="Note de bas de page Car"/>
    <w:basedOn w:val="Policepardfaut"/>
    <w:link w:val="Notedebasdepage"/>
    <w:uiPriority w:val="99"/>
    <w:semiHidden/>
    <w:locked/>
    <w:rsid w:val="0007373E"/>
    <w:rPr>
      <w:rFonts w:cs="Times New Roman"/>
      <w:sz w:val="20"/>
      <w:szCs w:val="20"/>
    </w:rPr>
  </w:style>
  <w:style w:type="paragraph" w:styleId="Objetducommentaire">
    <w:name w:val="annotation subject"/>
    <w:basedOn w:val="Commentaire"/>
    <w:next w:val="Commentaire"/>
    <w:link w:val="ObjetducommentaireCar"/>
    <w:uiPriority w:val="99"/>
    <w:rsid w:val="0003711B"/>
    <w:rPr>
      <w:b/>
      <w:bCs/>
    </w:rPr>
  </w:style>
  <w:style w:type="character" w:customStyle="1" w:styleId="ObjetducommentaireCar">
    <w:name w:val="Objet du commentaire Car"/>
    <w:basedOn w:val="CommentaireCar"/>
    <w:link w:val="Objetducommentaire"/>
    <w:uiPriority w:val="99"/>
    <w:semiHidden/>
    <w:locked/>
    <w:rsid w:val="0007373E"/>
    <w:rPr>
      <w:rFonts w:cs="Times New Roman"/>
      <w:b/>
      <w:bCs/>
      <w:sz w:val="20"/>
      <w:szCs w:val="20"/>
    </w:rPr>
  </w:style>
  <w:style w:type="paragraph" w:styleId="Tabledesillustrations">
    <w:name w:val="table of figures"/>
    <w:basedOn w:val="Normal"/>
    <w:next w:val="Normal"/>
    <w:uiPriority w:val="99"/>
    <w:rsid w:val="0003711B"/>
  </w:style>
  <w:style w:type="paragraph" w:styleId="Tabledesrfrencesjuridiques">
    <w:name w:val="table of authorities"/>
    <w:basedOn w:val="Normal"/>
    <w:next w:val="Normal"/>
    <w:uiPriority w:val="99"/>
    <w:rsid w:val="0003711B"/>
    <w:pPr>
      <w:ind w:left="220" w:hanging="220"/>
    </w:pPr>
  </w:style>
  <w:style w:type="paragraph" w:styleId="Textedebulles">
    <w:name w:val="Balloon Text"/>
    <w:basedOn w:val="Normal"/>
    <w:link w:val="TextedebullesCar"/>
    <w:uiPriority w:val="99"/>
    <w:rsid w:val="0003711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7373E"/>
    <w:rPr>
      <w:rFonts w:ascii="Times New Roman" w:hAnsi="Times New Roman" w:cs="Times New Roman"/>
      <w:sz w:val="2"/>
    </w:rPr>
  </w:style>
  <w:style w:type="paragraph" w:styleId="Textedemacro">
    <w:name w:val="macro"/>
    <w:link w:val="TextedemacroCar"/>
    <w:uiPriority w:val="99"/>
    <w:rsid w:val="0003711B"/>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TextedemacroCar">
    <w:name w:val="Texte de macro Car"/>
    <w:basedOn w:val="Policepardfaut"/>
    <w:link w:val="Textedemacro"/>
    <w:uiPriority w:val="99"/>
    <w:locked/>
    <w:rsid w:val="0007373E"/>
    <w:rPr>
      <w:rFonts w:ascii="Courier New" w:hAnsi="Courier New" w:cs="Courier New"/>
      <w:lang w:val="fr-FR" w:eastAsia="fr-FR" w:bidi="ar-SA"/>
    </w:rPr>
  </w:style>
  <w:style w:type="paragraph" w:styleId="Titreindex">
    <w:name w:val="index heading"/>
    <w:basedOn w:val="Normal"/>
    <w:next w:val="Index1"/>
    <w:uiPriority w:val="99"/>
    <w:rsid w:val="0003711B"/>
    <w:rPr>
      <w:rFonts w:ascii="Arial" w:hAnsi="Arial" w:cs="Arial"/>
      <w:b/>
      <w:bCs/>
    </w:rPr>
  </w:style>
  <w:style w:type="paragraph" w:styleId="TitreTR">
    <w:name w:val="toa heading"/>
    <w:basedOn w:val="Normal"/>
    <w:next w:val="Normal"/>
    <w:uiPriority w:val="99"/>
    <w:rsid w:val="0003711B"/>
    <w:pPr>
      <w:spacing w:before="120"/>
    </w:pPr>
    <w:rPr>
      <w:rFonts w:ascii="Arial" w:hAnsi="Arial" w:cs="Arial"/>
      <w:b/>
      <w:bCs/>
      <w:sz w:val="24"/>
      <w:szCs w:val="24"/>
    </w:rPr>
  </w:style>
  <w:style w:type="paragraph" w:styleId="TM3">
    <w:name w:val="toc 3"/>
    <w:basedOn w:val="Normal"/>
    <w:next w:val="Normal"/>
    <w:autoRedefine/>
    <w:uiPriority w:val="99"/>
    <w:locked/>
    <w:rsid w:val="0003711B"/>
    <w:pPr>
      <w:ind w:left="440"/>
    </w:pPr>
  </w:style>
  <w:style w:type="paragraph" w:styleId="TM4">
    <w:name w:val="toc 4"/>
    <w:basedOn w:val="Normal"/>
    <w:next w:val="Normal"/>
    <w:autoRedefine/>
    <w:uiPriority w:val="99"/>
    <w:locked/>
    <w:rsid w:val="0003711B"/>
    <w:pPr>
      <w:ind w:left="660"/>
    </w:pPr>
  </w:style>
  <w:style w:type="paragraph" w:styleId="TM5">
    <w:name w:val="toc 5"/>
    <w:basedOn w:val="Normal"/>
    <w:next w:val="Normal"/>
    <w:autoRedefine/>
    <w:uiPriority w:val="99"/>
    <w:locked/>
    <w:rsid w:val="0003711B"/>
    <w:pPr>
      <w:ind w:left="880"/>
    </w:pPr>
  </w:style>
  <w:style w:type="paragraph" w:styleId="TM6">
    <w:name w:val="toc 6"/>
    <w:basedOn w:val="Normal"/>
    <w:next w:val="Normal"/>
    <w:autoRedefine/>
    <w:uiPriority w:val="99"/>
    <w:locked/>
    <w:rsid w:val="0003711B"/>
    <w:pPr>
      <w:ind w:left="1100"/>
    </w:pPr>
  </w:style>
  <w:style w:type="paragraph" w:styleId="TM7">
    <w:name w:val="toc 7"/>
    <w:basedOn w:val="Normal"/>
    <w:next w:val="Normal"/>
    <w:autoRedefine/>
    <w:uiPriority w:val="99"/>
    <w:locked/>
    <w:rsid w:val="0003711B"/>
    <w:pPr>
      <w:ind w:left="1320"/>
    </w:pPr>
  </w:style>
  <w:style w:type="paragraph" w:styleId="TM8">
    <w:name w:val="toc 8"/>
    <w:basedOn w:val="Normal"/>
    <w:next w:val="Normal"/>
    <w:autoRedefine/>
    <w:uiPriority w:val="99"/>
    <w:locked/>
    <w:rsid w:val="0003711B"/>
    <w:pPr>
      <w:ind w:left="1540"/>
    </w:pPr>
  </w:style>
  <w:style w:type="paragraph" w:styleId="TM9">
    <w:name w:val="toc 9"/>
    <w:basedOn w:val="Normal"/>
    <w:next w:val="Normal"/>
    <w:autoRedefine/>
    <w:uiPriority w:val="99"/>
    <w:locked/>
    <w:rsid w:val="0003711B"/>
    <w:pPr>
      <w:ind w:left="1760"/>
    </w:pPr>
  </w:style>
  <w:style w:type="paragraph" w:styleId="NormalWeb">
    <w:name w:val="Normal (Web)"/>
    <w:basedOn w:val="Normal"/>
    <w:uiPriority w:val="99"/>
    <w:rsid w:val="009470C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Policepardfaut"/>
    <w:rsid w:val="00773E79"/>
    <w:rPr>
      <w:rFonts w:cs="Times New Roman"/>
    </w:rPr>
  </w:style>
  <w:style w:type="paragraph" w:customStyle="1" w:styleId="mt10">
    <w:name w:val="mt10"/>
    <w:basedOn w:val="Normal"/>
    <w:uiPriority w:val="99"/>
    <w:rsid w:val="00773E79"/>
    <w:pPr>
      <w:spacing w:before="100" w:beforeAutospacing="1" w:after="100" w:afterAutospacing="1" w:line="240" w:lineRule="auto"/>
    </w:pPr>
    <w:rPr>
      <w:rFonts w:ascii="Times New Roman" w:hAnsi="Times New Roman"/>
      <w:sz w:val="24"/>
      <w:szCs w:val="24"/>
    </w:rPr>
  </w:style>
  <w:style w:type="paragraph" w:styleId="Corpsdetexte3">
    <w:name w:val="Body Text 3"/>
    <w:basedOn w:val="Normal"/>
    <w:link w:val="Corpsdetexte3Car"/>
    <w:uiPriority w:val="99"/>
    <w:rsid w:val="00FC2368"/>
    <w:pPr>
      <w:widowControl w:val="0"/>
      <w:suppressAutoHyphens/>
      <w:spacing w:after="120" w:line="240" w:lineRule="auto"/>
    </w:pPr>
    <w:rPr>
      <w:rFonts w:ascii="Liberation Sans" w:eastAsia="SimSun" w:hAnsi="Liberation Sans" w:cs="Mangal"/>
      <w:kern w:val="1"/>
      <w:sz w:val="16"/>
      <w:szCs w:val="16"/>
      <w:lang w:eastAsia="zh-CN" w:bidi="hi-IN"/>
    </w:rPr>
  </w:style>
  <w:style w:type="character" w:customStyle="1" w:styleId="Corpsdetexte3Car">
    <w:name w:val="Corps de texte 3 Car"/>
    <w:basedOn w:val="Policepardfaut"/>
    <w:link w:val="Corpsdetexte3"/>
    <w:uiPriority w:val="99"/>
    <w:semiHidden/>
    <w:locked/>
    <w:rsid w:val="00DE4265"/>
    <w:rPr>
      <w:rFonts w:cs="Times New Roman"/>
      <w:sz w:val="16"/>
      <w:szCs w:val="16"/>
    </w:rPr>
  </w:style>
  <w:style w:type="paragraph" w:customStyle="1" w:styleId="Normal1">
    <w:name w:val="Normal1"/>
    <w:uiPriority w:val="99"/>
    <w:rsid w:val="003459BA"/>
    <w:pPr>
      <w:suppressAutoHyphens/>
      <w:autoSpaceDE w:val="0"/>
    </w:pPr>
    <w:rPr>
      <w:rFonts w:ascii="Arial" w:hAnsi="Arial" w:cs="Arial"/>
      <w:color w:val="000000"/>
      <w:sz w:val="24"/>
      <w:szCs w:val="24"/>
      <w:lang w:eastAsia="zh-CN"/>
    </w:rPr>
  </w:style>
  <w:style w:type="paragraph" w:customStyle="1" w:styleId="RedaliaNormal">
    <w:name w:val="Redalia : Normal"/>
    <w:basedOn w:val="Normal"/>
    <w:uiPriority w:val="99"/>
    <w:rsid w:val="003459BA"/>
    <w:pPr>
      <w:widowControl w:val="0"/>
      <w:spacing w:after="0" w:line="240" w:lineRule="auto"/>
      <w:jc w:val="both"/>
    </w:pPr>
    <w:rPr>
      <w:rFonts w:ascii="Verdana" w:hAnsi="Verdana"/>
    </w:rPr>
  </w:style>
  <w:style w:type="paragraph" w:customStyle="1" w:styleId="RedTxt">
    <w:name w:val="RedTxt"/>
    <w:basedOn w:val="Normal"/>
    <w:link w:val="RedTxtCar"/>
    <w:uiPriority w:val="99"/>
    <w:rsid w:val="0063719B"/>
    <w:pPr>
      <w:keepLines/>
      <w:widowControl w:val="0"/>
      <w:autoSpaceDE w:val="0"/>
      <w:autoSpaceDN w:val="0"/>
      <w:adjustRightInd w:val="0"/>
      <w:spacing w:after="0" w:line="240" w:lineRule="auto"/>
    </w:pPr>
    <w:rPr>
      <w:rFonts w:ascii="Arial" w:hAnsi="Arial" w:cs="Arial"/>
      <w:sz w:val="18"/>
      <w:szCs w:val="18"/>
    </w:rPr>
  </w:style>
  <w:style w:type="character" w:customStyle="1" w:styleId="RedTxtCar">
    <w:name w:val="RedTxt Car"/>
    <w:basedOn w:val="Policepardfaut"/>
    <w:link w:val="RedTxt"/>
    <w:uiPriority w:val="99"/>
    <w:locked/>
    <w:rsid w:val="0063719B"/>
    <w:rPr>
      <w:rFonts w:ascii="Arial" w:hAnsi="Arial" w:cs="Arial"/>
      <w:sz w:val="18"/>
      <w:szCs w:val="18"/>
      <w:lang w:val="fr-FR" w:eastAsia="fr-FR" w:bidi="ar-SA"/>
    </w:rPr>
  </w:style>
  <w:style w:type="paragraph" w:customStyle="1" w:styleId="Default">
    <w:name w:val="Default"/>
    <w:rsid w:val="00AC2DB7"/>
    <w:pPr>
      <w:autoSpaceDE w:val="0"/>
      <w:autoSpaceDN w:val="0"/>
      <w:adjustRightInd w:val="0"/>
    </w:pPr>
    <w:rPr>
      <w:rFonts w:ascii="Times New Roman" w:hAnsi="Times New Roman"/>
      <w:color w:val="000000"/>
      <w:sz w:val="24"/>
      <w:szCs w:val="24"/>
    </w:rPr>
  </w:style>
  <w:style w:type="table" w:styleId="Grilledutableau">
    <w:name w:val="Table Grid"/>
    <w:basedOn w:val="TableauNormal"/>
    <w:locked/>
    <w:rsid w:val="00C26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341473">
      <w:bodyDiv w:val="1"/>
      <w:marLeft w:val="0"/>
      <w:marRight w:val="0"/>
      <w:marTop w:val="0"/>
      <w:marBottom w:val="0"/>
      <w:divBdr>
        <w:top w:val="none" w:sz="0" w:space="0" w:color="auto"/>
        <w:left w:val="none" w:sz="0" w:space="0" w:color="auto"/>
        <w:bottom w:val="none" w:sz="0" w:space="0" w:color="auto"/>
        <w:right w:val="none" w:sz="0" w:space="0" w:color="auto"/>
      </w:divBdr>
    </w:div>
    <w:div w:id="1968536700">
      <w:marLeft w:val="0"/>
      <w:marRight w:val="0"/>
      <w:marTop w:val="0"/>
      <w:marBottom w:val="0"/>
      <w:divBdr>
        <w:top w:val="none" w:sz="0" w:space="0" w:color="auto"/>
        <w:left w:val="none" w:sz="0" w:space="0" w:color="auto"/>
        <w:bottom w:val="none" w:sz="0" w:space="0" w:color="auto"/>
        <w:right w:val="none" w:sz="0" w:space="0" w:color="auto"/>
      </w:divBdr>
    </w:div>
    <w:div w:id="1968536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ilhac.treignac@wanadoo.fr" TargetMode="External"/><Relationship Id="rId4" Type="http://schemas.microsoft.com/office/2007/relationships/stylesWithEffects" Target="stylesWithEffects.xml"/><Relationship Id="rId9" Type="http://schemas.openxmlformats.org/officeDocument/2006/relationships/hyperlink" Target="mailto:mairie.eyburie@wanad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51C4B-34E6-4446-85FB-6854E026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4284</Words>
  <Characters>23565</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Cahier_des_Charges MCN</vt:lpstr>
    </vt:vector>
  </TitlesOfParts>
  <Company/>
  <LinksUpToDate>false</LinksUpToDate>
  <CharactersWithSpaces>27794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Cahier_des_Charges MCN</dc:title>
  <dc:subject/>
  <dc:creator>mfournier</dc:creator>
  <cp:keywords/>
  <dc:description/>
  <cp:lastModifiedBy>Utilisateur</cp:lastModifiedBy>
  <cp:revision>17</cp:revision>
  <cp:lastPrinted>2016-10-03T15:36:00Z</cp:lastPrinted>
  <dcterms:created xsi:type="dcterms:W3CDTF">2017-05-19T08:03:00Z</dcterms:created>
  <dcterms:modified xsi:type="dcterms:W3CDTF">2017-06-01T08:34:00Z</dcterms:modified>
</cp:coreProperties>
</file>